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33A1D" w14:textId="77777777" w:rsidR="006D4750" w:rsidRPr="006D4750" w:rsidRDefault="006D4750" w:rsidP="006D4750">
      <w:pPr>
        <w:rPr>
          <w:vanish/>
        </w:rPr>
      </w:pPr>
    </w:p>
    <w:tbl>
      <w:tblPr>
        <w:tblStyle w:val="aa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4461E2" w14:paraId="4ADE63EC" w14:textId="77777777" w:rsidTr="00EC0503">
        <w:tc>
          <w:tcPr>
            <w:tcW w:w="4103" w:type="dxa"/>
          </w:tcPr>
          <w:p w14:paraId="66F5F68D" w14:textId="77777777" w:rsidR="004461E2" w:rsidRPr="00471C3E" w:rsidRDefault="004461E2" w:rsidP="00EC0503">
            <w:pPr>
              <w:pStyle w:val="pt-consplustitle"/>
              <w:spacing w:before="0" w:after="0"/>
              <w:rPr>
                <w:rStyle w:val="pt-a0"/>
                <w:rFonts w:ascii="Liberation Serif" w:hAnsi="Liberation Serif" w:cs="Liberation Serif"/>
                <w:sz w:val="28"/>
              </w:rPr>
            </w:pPr>
            <w:bookmarkStart w:id="0" w:name="_GoBack"/>
            <w:bookmarkEnd w:id="0"/>
            <w:r w:rsidRPr="00471C3E">
              <w:rPr>
                <w:rStyle w:val="pt-a0"/>
                <w:rFonts w:ascii="Liberation Serif" w:hAnsi="Liberation Serif" w:cs="Liberation Serif"/>
                <w:sz w:val="28"/>
              </w:rPr>
              <w:t>УТВЕРЖДЕНО</w:t>
            </w:r>
          </w:p>
          <w:p w14:paraId="05007BAF" w14:textId="77777777" w:rsidR="004461E2" w:rsidRPr="00471C3E" w:rsidRDefault="004461E2" w:rsidP="00EC0503">
            <w:pPr>
              <w:pStyle w:val="pt-consplustitle"/>
              <w:spacing w:before="0" w:after="0"/>
              <w:rPr>
                <w:rStyle w:val="pt-a0"/>
                <w:rFonts w:ascii="Liberation Serif" w:hAnsi="Liberation Serif" w:cs="Liberation Serif"/>
                <w:sz w:val="28"/>
              </w:rPr>
            </w:pPr>
            <w:r w:rsidRPr="00471C3E">
              <w:rPr>
                <w:rStyle w:val="pt-a0"/>
                <w:rFonts w:ascii="Liberation Serif" w:hAnsi="Liberation Serif" w:cs="Liberation Serif"/>
                <w:sz w:val="28"/>
              </w:rPr>
              <w:t>решением Думы Невьянского муниципального округа</w:t>
            </w:r>
          </w:p>
          <w:p w14:paraId="7E9590BB" w14:textId="49B05165" w:rsidR="004461E2" w:rsidRDefault="004461E2" w:rsidP="00163DD8">
            <w:pPr>
              <w:pStyle w:val="pt-consplustitle"/>
              <w:spacing w:before="0" w:after="0"/>
              <w:rPr>
                <w:rStyle w:val="pt-a0"/>
                <w:rFonts w:ascii="Liberation Serif" w:hAnsi="Liberation Serif" w:cs="Liberation Serif"/>
              </w:rPr>
            </w:pPr>
            <w:r w:rsidRPr="00471C3E">
              <w:rPr>
                <w:rStyle w:val="pt-a0"/>
                <w:rFonts w:ascii="Liberation Serif" w:hAnsi="Liberation Serif" w:cs="Liberation Serif"/>
                <w:sz w:val="28"/>
              </w:rPr>
              <w:t xml:space="preserve">от </w:t>
            </w:r>
            <w:r w:rsidR="00163DD8">
              <w:rPr>
                <w:rStyle w:val="pt-a0"/>
                <w:rFonts w:ascii="Liberation Serif" w:hAnsi="Liberation Serif" w:cs="Liberation Serif"/>
                <w:sz w:val="28"/>
              </w:rPr>
              <w:t>25.06.2025</w:t>
            </w:r>
            <w:r w:rsidRPr="00471C3E">
              <w:rPr>
                <w:rStyle w:val="pt-a0"/>
                <w:rFonts w:ascii="Liberation Serif" w:hAnsi="Liberation Serif" w:cs="Liberation Serif"/>
                <w:sz w:val="28"/>
              </w:rPr>
              <w:t xml:space="preserve"> № </w:t>
            </w:r>
            <w:r w:rsidR="00163DD8">
              <w:rPr>
                <w:rStyle w:val="pt-a0"/>
                <w:rFonts w:ascii="Liberation Serif" w:hAnsi="Liberation Serif" w:cs="Liberation Serif"/>
                <w:sz w:val="28"/>
              </w:rPr>
              <w:t xml:space="preserve"> 65</w:t>
            </w:r>
          </w:p>
        </w:tc>
      </w:tr>
    </w:tbl>
    <w:p w14:paraId="50AC36AA" w14:textId="77777777" w:rsidR="004461E2" w:rsidRDefault="004461E2" w:rsidP="004461E2">
      <w:pPr>
        <w:pStyle w:val="pt-consplustitle"/>
        <w:spacing w:before="0" w:after="0"/>
        <w:jc w:val="center"/>
        <w:rPr>
          <w:rStyle w:val="pt-a0"/>
          <w:rFonts w:ascii="Liberation Serif" w:hAnsi="Liberation Serif" w:cs="Liberation Serif"/>
          <w:b/>
          <w:sz w:val="28"/>
          <w:szCs w:val="28"/>
        </w:rPr>
      </w:pPr>
    </w:p>
    <w:p w14:paraId="79BA011B" w14:textId="77777777" w:rsidR="004461E2" w:rsidRDefault="004461E2" w:rsidP="004461E2">
      <w:pPr>
        <w:pStyle w:val="pt-consplustitle"/>
        <w:spacing w:before="0" w:after="0"/>
        <w:jc w:val="center"/>
        <w:rPr>
          <w:rStyle w:val="pt-a0"/>
          <w:rFonts w:ascii="Liberation Serif" w:hAnsi="Liberation Serif" w:cs="Liberation Serif"/>
          <w:b/>
          <w:sz w:val="28"/>
          <w:szCs w:val="28"/>
        </w:rPr>
      </w:pPr>
    </w:p>
    <w:p w14:paraId="6FC9517B" w14:textId="77777777" w:rsidR="004461E2" w:rsidRPr="00882315" w:rsidRDefault="004461E2" w:rsidP="004461E2">
      <w:pPr>
        <w:pStyle w:val="pt-consplustitle"/>
        <w:spacing w:before="0" w:after="0"/>
        <w:jc w:val="center"/>
      </w:pPr>
      <w:r w:rsidRPr="00882315">
        <w:rPr>
          <w:rStyle w:val="pt-a0"/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14:paraId="1947D273" w14:textId="77777777" w:rsidR="004461E2" w:rsidRPr="00882315" w:rsidRDefault="004461E2" w:rsidP="004461E2">
      <w:pPr>
        <w:pStyle w:val="pt-consplustitle"/>
        <w:spacing w:before="0" w:after="0"/>
        <w:jc w:val="center"/>
        <w:rPr>
          <w:rStyle w:val="pt-a0"/>
          <w:rFonts w:ascii="Liberation Serif" w:hAnsi="Liberation Serif" w:cs="Liberation Serif"/>
          <w:b/>
          <w:sz w:val="28"/>
          <w:szCs w:val="28"/>
        </w:rPr>
      </w:pPr>
      <w:r>
        <w:rPr>
          <w:rStyle w:val="pt-a0"/>
          <w:rFonts w:ascii="Liberation Serif" w:hAnsi="Liberation Serif" w:cs="Liberation Serif"/>
          <w:b/>
          <w:sz w:val="28"/>
          <w:szCs w:val="28"/>
        </w:rPr>
        <w:t>о</w:t>
      </w:r>
      <w:r w:rsidRPr="00882315">
        <w:rPr>
          <w:rStyle w:val="pt-a0"/>
          <w:rFonts w:ascii="Liberation Serif" w:hAnsi="Liberation Serif" w:cs="Liberation Serif"/>
          <w:b/>
          <w:sz w:val="28"/>
          <w:szCs w:val="28"/>
        </w:rPr>
        <w:t xml:space="preserve"> муниципальном лесном контроле в </w:t>
      </w:r>
    </w:p>
    <w:p w14:paraId="73613581" w14:textId="77777777" w:rsidR="004461E2" w:rsidRPr="00882315" w:rsidRDefault="004461E2" w:rsidP="004461E2">
      <w:pPr>
        <w:pStyle w:val="pt-consplustitle"/>
        <w:spacing w:before="0" w:after="0"/>
        <w:jc w:val="center"/>
        <w:rPr>
          <w:rStyle w:val="pt-a0"/>
          <w:rFonts w:ascii="Liberation Serif" w:hAnsi="Liberation Serif" w:cs="Liberation Serif"/>
          <w:b/>
          <w:sz w:val="28"/>
          <w:szCs w:val="28"/>
        </w:rPr>
      </w:pPr>
      <w:r w:rsidRPr="00882315">
        <w:rPr>
          <w:rStyle w:val="pt-a0"/>
          <w:rFonts w:ascii="Liberation Serif" w:hAnsi="Liberation Serif" w:cs="Liberation Serif"/>
          <w:b/>
          <w:sz w:val="28"/>
          <w:szCs w:val="28"/>
        </w:rPr>
        <w:t>Невьянском муниципальном округе</w:t>
      </w:r>
    </w:p>
    <w:p w14:paraId="734E8AC0" w14:textId="77777777" w:rsidR="004461E2" w:rsidRPr="00882315" w:rsidRDefault="004461E2" w:rsidP="004461E2">
      <w:pPr>
        <w:pStyle w:val="pt-consplustitle"/>
        <w:spacing w:before="0" w:after="0"/>
        <w:jc w:val="center"/>
        <w:rPr>
          <w:rStyle w:val="pt-a0"/>
          <w:rFonts w:ascii="Liberation Serif" w:hAnsi="Liberation Serif" w:cs="Liberation Serif"/>
          <w:b/>
          <w:sz w:val="28"/>
          <w:szCs w:val="28"/>
        </w:rPr>
      </w:pPr>
    </w:p>
    <w:p w14:paraId="272DCF61" w14:textId="77777777" w:rsidR="004461E2" w:rsidRDefault="004461E2" w:rsidP="004461E2">
      <w:pPr>
        <w:pStyle w:val="pt-consplustitle"/>
        <w:spacing w:before="0" w:after="0"/>
        <w:jc w:val="center"/>
        <w:rPr>
          <w:rStyle w:val="pt-a0"/>
          <w:rFonts w:ascii="Liberation Serif" w:hAnsi="Liberation Serif" w:cs="Liberation Serif"/>
          <w:b/>
          <w:sz w:val="28"/>
          <w:szCs w:val="28"/>
        </w:rPr>
      </w:pPr>
      <w:r w:rsidRPr="00882315">
        <w:rPr>
          <w:rStyle w:val="pt-a0"/>
          <w:rFonts w:ascii="Liberation Serif" w:hAnsi="Liberation Serif" w:cs="Liberation Serif"/>
          <w:b/>
          <w:sz w:val="28"/>
          <w:szCs w:val="28"/>
        </w:rPr>
        <w:t>I. Общие положения</w:t>
      </w:r>
    </w:p>
    <w:p w14:paraId="237977CF" w14:textId="77777777" w:rsidR="004461E2" w:rsidRPr="00882315" w:rsidRDefault="004461E2" w:rsidP="004461E2">
      <w:pPr>
        <w:pStyle w:val="pt-consplustitle"/>
        <w:spacing w:before="0" w:after="0"/>
        <w:jc w:val="center"/>
      </w:pPr>
    </w:p>
    <w:p w14:paraId="05F60330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>1.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1.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 xml:space="preserve"> Настоящее Положение устанавливает порядок организации и осуществления муниципального лесного контроля в Невьянском муниципальном округе.</w:t>
      </w:r>
    </w:p>
    <w:p w14:paraId="49E50AC0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1.2.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 xml:space="preserve"> 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Лесным кодексом Российской Федерации, другими федеральными законами и нормативными правовыми актами Российской Федерации, законами и нормативными правовыми актами Свердловской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требования).</w:t>
      </w:r>
    </w:p>
    <w:p w14:paraId="72DA3812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1.3.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 xml:space="preserve"> Контрольным органом, уполномоченным на осуществление муниципального лесного контроля в границах Невьянского муниципального округа, является администрация Невьянского муниципального округа.</w:t>
      </w:r>
    </w:p>
    <w:p w14:paraId="38A5FFF4" w14:textId="0F84D28D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1.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 xml:space="preserve">4. Должностными лицами, уполномоченными на осуществление муниципального лесного контроля согласно их компетенции, являются должностные лица администрации Невьянского муниципального округа. Перечень должностных лиц администрации, уполномоченных на осуществление муниципального лесного контроля, утверждается </w:t>
      </w:r>
      <w:r w:rsidR="00A23895">
        <w:rPr>
          <w:rStyle w:val="pt-a0-000004"/>
          <w:rFonts w:ascii="Liberation Serif" w:hAnsi="Liberation Serif" w:cs="Liberation Serif"/>
          <w:sz w:val="28"/>
          <w:szCs w:val="28"/>
        </w:rPr>
        <w:t>постановлением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 xml:space="preserve"> администрации Невьянского муниципального округа.</w:t>
      </w:r>
    </w:p>
    <w:p w14:paraId="5358FF64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1.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>5. Решение о проведении контрольных мероприятий принимается главой Невьянского муниципального округа в форме распоряжения администрации Невьянского муниципального округа.</w:t>
      </w:r>
    </w:p>
    <w:p w14:paraId="184A91AC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1.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>6. Перечень нормативных правовых актов (их отдельных положений) Невьянского муниципального округа, содержащих обязательные требования, оценка соблюдения которых осуществляется в рамках муниципального лесного контроля, утверждается постановлением администрации Невьянского муниципального округа, согласно компетенции.</w:t>
      </w:r>
    </w:p>
    <w:p w14:paraId="7FC32E00" w14:textId="23557F5E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1.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>7. Организация и осуществление муниципального лесного контроля регулируются Федеральным законом от 31 июля 2020 года № 248-ФЗ</w:t>
      </w:r>
      <w:r w:rsidR="00A23895">
        <w:rPr>
          <w:rStyle w:val="pt-a0-000004"/>
          <w:rFonts w:ascii="Liberation Serif" w:hAnsi="Liberation Serif" w:cs="Liberation Serif"/>
          <w:sz w:val="28"/>
          <w:szCs w:val="28"/>
        </w:rPr>
        <w:t xml:space="preserve">                        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 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>«О государственном контроле (надзоре) и муниципальном контроле в Российской Федерации» (далее – Закон № 248-ФЗ).</w:t>
      </w:r>
    </w:p>
    <w:p w14:paraId="7DC8B0E1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1.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>8. Осуществление муниципального лесного контроля финансируется за счет средств бюджета Невьянского муниципального округа.</w:t>
      </w:r>
    </w:p>
    <w:p w14:paraId="1736A3BF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lastRenderedPageBreak/>
        <w:t>1.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>9. Объектами муниципального лесного контроля являются (далее также – объекты контроля):</w:t>
      </w:r>
    </w:p>
    <w:p w14:paraId="2634A18B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>1) деятельность контролируемых лиц в сфере лесного хозяйства;</w:t>
      </w:r>
    </w:p>
    <w:p w14:paraId="4C260C17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муниципальной собственности, которыми граждане и организации владеют и (или) пользуются и к которым предъявляются обязательные требования (далее – производственные объекты).</w:t>
      </w:r>
    </w:p>
    <w:p w14:paraId="6AAAA9D7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1.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 xml:space="preserve">10. Учет объектов контроля осуществляется путем внесения сведений об объектах контроля в информационные системы уполномоченных органов, создаваемые в соответствии с требованиями статьи 17 Закона № 248-ФЗ, не позднее двух дней со дня поступления таких сведений. </w:t>
      </w:r>
    </w:p>
    <w:p w14:paraId="304294FE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>При сборе, обработке, анализе и учете сведений об объектах контроля надзорные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государственном лесном реестре.</w:t>
      </w:r>
    </w:p>
    <w:p w14:paraId="055A9FBB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000003"/>
          <w:rFonts w:ascii="Liberation Serif" w:hAnsi="Liberation Serif" w:cs="Liberation Serif"/>
          <w:sz w:val="28"/>
          <w:szCs w:val="28"/>
        </w:rPr>
      </w:pPr>
    </w:p>
    <w:p w14:paraId="00AE790B" w14:textId="77777777" w:rsidR="004461E2" w:rsidRPr="00882315" w:rsidRDefault="004461E2" w:rsidP="004461E2">
      <w:pPr>
        <w:pStyle w:val="pt-consplustitle"/>
        <w:spacing w:before="0" w:after="0"/>
        <w:jc w:val="center"/>
        <w:rPr>
          <w:rStyle w:val="pt-a0"/>
          <w:rFonts w:ascii="Liberation Serif" w:hAnsi="Liberation Serif" w:cs="Liberation Serif"/>
          <w:b/>
          <w:sz w:val="28"/>
          <w:szCs w:val="28"/>
        </w:rPr>
      </w:pPr>
      <w:r w:rsidRPr="00882315">
        <w:rPr>
          <w:rStyle w:val="pt-a0"/>
          <w:rFonts w:ascii="Liberation Serif" w:hAnsi="Liberation Serif" w:cs="Liberation Serif"/>
          <w:b/>
          <w:sz w:val="28"/>
          <w:szCs w:val="28"/>
        </w:rPr>
        <w:t>II. Управление рисками причинения вреда (ущерба) охраняемым законом ценностям при осуществлении муниципального лесного контроля</w:t>
      </w:r>
    </w:p>
    <w:p w14:paraId="40663FA3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</w:p>
    <w:p w14:paraId="2DA4233D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2.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>1. При осуществлении муниципального лесного контроля применяется система оценки и управления рисками.</w:t>
      </w:r>
    </w:p>
    <w:p w14:paraId="0CE8A3FE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2.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 xml:space="preserve">2. </w:t>
      </w:r>
      <w:r w:rsidRPr="00F36585">
        <w:rPr>
          <w:rStyle w:val="pt-a0-000004"/>
          <w:rFonts w:ascii="Liberation Serif" w:hAnsi="Liberation Serif" w:cs="Liberation Serif"/>
          <w:sz w:val="28"/>
          <w:szCs w:val="28"/>
        </w:rPr>
        <w:t xml:space="preserve">Уполномоченные органы при осуществлении муниципального лесного контроля относят поднадзорные объекты к одной из следующих категорий риска причинения вреда (ущерба) (далее – категории риска): </w:t>
      </w:r>
    </w:p>
    <w:p w14:paraId="53E81007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36585">
        <w:rPr>
          <w:rStyle w:val="pt-a0-000004"/>
          <w:rFonts w:ascii="Liberation Serif" w:hAnsi="Liberation Serif" w:cs="Liberation Serif"/>
          <w:sz w:val="28"/>
          <w:szCs w:val="28"/>
        </w:rPr>
        <w:t xml:space="preserve">1) значительный риск; </w:t>
      </w:r>
    </w:p>
    <w:p w14:paraId="08BBC4B2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36585">
        <w:rPr>
          <w:rStyle w:val="pt-a0-000004"/>
          <w:rFonts w:ascii="Liberation Serif" w:hAnsi="Liberation Serif" w:cs="Liberation Serif"/>
          <w:sz w:val="28"/>
          <w:szCs w:val="28"/>
        </w:rPr>
        <w:t xml:space="preserve">2) умеренный риск; </w:t>
      </w:r>
    </w:p>
    <w:p w14:paraId="2675A693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36585">
        <w:rPr>
          <w:rStyle w:val="pt-a0-000004"/>
          <w:rFonts w:ascii="Liberation Serif" w:hAnsi="Liberation Serif" w:cs="Liberation Serif"/>
          <w:sz w:val="28"/>
          <w:szCs w:val="28"/>
        </w:rPr>
        <w:t xml:space="preserve">3) низкий риск. </w:t>
      </w:r>
    </w:p>
    <w:p w14:paraId="0A841AF0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2.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 xml:space="preserve">3. </w:t>
      </w:r>
      <w:r w:rsidRPr="00F36585">
        <w:rPr>
          <w:rStyle w:val="pt-a0-000004"/>
          <w:rFonts w:ascii="Liberation Serif" w:hAnsi="Liberation Serif" w:cs="Liberation Serif"/>
          <w:sz w:val="28"/>
          <w:szCs w:val="28"/>
        </w:rPr>
        <w:t xml:space="preserve">Критериями отнесения объекта контроля к категории риска является: </w:t>
      </w:r>
    </w:p>
    <w:p w14:paraId="090A323F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36585">
        <w:rPr>
          <w:rStyle w:val="pt-a0-000004"/>
          <w:rFonts w:ascii="Liberation Serif" w:hAnsi="Liberation Serif" w:cs="Liberation Serif"/>
          <w:sz w:val="28"/>
          <w:szCs w:val="28"/>
        </w:rPr>
        <w:t xml:space="preserve">1) для значительного риска – установление в течение 2 лет, предшествующих моменту отнесения уполномоченным органом поднадзорного объекта к одной из категорий риска, факта причинения контролируемым лицом,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вреда лесам и находящимся в них природным объектам вследствие нарушения лесного законодательства, в том числе выразившихся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ином негативном воздействии на леса и (или) в нарушении правил пожарной безопасности в лесах, повлекшем возникновение лесного пожара; </w:t>
      </w:r>
    </w:p>
    <w:p w14:paraId="6736522F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36585">
        <w:rPr>
          <w:rStyle w:val="pt-a0-000004"/>
          <w:rFonts w:ascii="Liberation Serif" w:hAnsi="Liberation Serif" w:cs="Liberation Serif"/>
          <w:sz w:val="28"/>
          <w:szCs w:val="28"/>
        </w:rPr>
        <w:t xml:space="preserve">2) для умеренного риска – привлечение в течение 2 лет, предшествующих моменту отнесения уполномоченным органом поднадзорного объекта к одной из категорий риска, контролируемого лица, в том числе вследствие действий </w:t>
      </w:r>
      <w:r w:rsidRPr="00F36585">
        <w:rPr>
          <w:rStyle w:val="pt-a0-000004"/>
          <w:rFonts w:ascii="Liberation Serif" w:hAnsi="Liberation Serif" w:cs="Liberation Serif"/>
          <w:sz w:val="28"/>
          <w:szCs w:val="28"/>
        </w:rPr>
        <w:lastRenderedPageBreak/>
        <w:t xml:space="preserve">(бездействия) должностных лиц контролируемого лица, иных контролируемых лиц, действующих в интересах контролируемого лица, к административной ответственности по фактам нарушений лесного законодательства без причинения вреда лесам и находящимся в них природным объектам; </w:t>
      </w:r>
    </w:p>
    <w:p w14:paraId="29FBB0DD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36585">
        <w:rPr>
          <w:rStyle w:val="pt-a0-000004"/>
          <w:rFonts w:ascii="Liberation Serif" w:hAnsi="Liberation Serif" w:cs="Liberation Serif"/>
          <w:sz w:val="28"/>
          <w:szCs w:val="28"/>
        </w:rPr>
        <w:t xml:space="preserve">3) для низкого риска – отсутствие обстоятельств, предусмотренных для значительного и умеренного риска. </w:t>
      </w:r>
    </w:p>
    <w:p w14:paraId="37BCD551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color w:val="000000"/>
          <w:sz w:val="18"/>
          <w:szCs w:val="18"/>
        </w:rPr>
      </w:pPr>
      <w:r w:rsidRPr="00F36585">
        <w:rPr>
          <w:rStyle w:val="pt-a0-000004"/>
          <w:rFonts w:ascii="Liberation Serif" w:hAnsi="Liberation Serif" w:cs="Liberation Serif"/>
          <w:sz w:val="28"/>
          <w:szCs w:val="28"/>
        </w:rPr>
        <w:t>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подпунктом 1 настоящего пункта осуществляется согласно вступившему в законную силу постановления о назначении административного наказания, приговора суда и (или) иного судебного постановления.</w:t>
      </w:r>
    </w:p>
    <w:p w14:paraId="625065C2" w14:textId="61973584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2.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 xml:space="preserve">4. </w:t>
      </w:r>
      <w:r w:rsidRPr="00ED228D">
        <w:rPr>
          <w:rStyle w:val="pt-a0-000004"/>
          <w:rFonts w:ascii="Liberation Serif" w:hAnsi="Liberation Serif" w:cs="Liberation Serif"/>
          <w:sz w:val="28"/>
          <w:szCs w:val="28"/>
        </w:rPr>
        <w:t xml:space="preserve">Отнесение объекта контроля к категории риска и изменение присвоенной категории риска осуществляется путем подписания соответствующих сведений через личный кабинет уполномоченных должностных лиц в Едином реестре видов контроля. </w:t>
      </w:r>
    </w:p>
    <w:p w14:paraId="12C18F0A" w14:textId="2E691DFB" w:rsidR="00D54F98" w:rsidRDefault="00D54F98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2.5. </w:t>
      </w:r>
      <w:r w:rsidRPr="00D54F98">
        <w:rPr>
          <w:rStyle w:val="pt-a0-000004"/>
          <w:rFonts w:ascii="Liberation Serif" w:hAnsi="Liberation Serif" w:cs="Liberation Serif"/>
          <w:sz w:val="28"/>
          <w:szCs w:val="28"/>
        </w:rPr>
        <w:t xml:space="preserve">При отнесении объектов контроля к категориям риска орган контроля в том числе руководствуется порядком отнесения объектов муниципального контроля к категориям риска и выявления индикаторов риска нарушения обязательных требований, установленных </w:t>
      </w:r>
      <w:hyperlink r:id="rId9" w:history="1">
        <w:r w:rsidRPr="00D54F98">
          <w:rPr>
            <w:rStyle w:val="pt-a0-000004"/>
            <w:rFonts w:ascii="Liberation Serif" w:hAnsi="Liberation Serif" w:cs="Liberation Serif"/>
            <w:sz w:val="28"/>
            <w:szCs w:val="28"/>
          </w:rPr>
          <w:t>статьей 24</w:t>
        </w:r>
      </w:hyperlink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 Федерального закона</w:t>
      </w:r>
      <w:r w:rsidR="00BE3EB5">
        <w:rPr>
          <w:rStyle w:val="pt-a0-000004"/>
          <w:rFonts w:ascii="Liberation Serif" w:hAnsi="Liberation Serif" w:cs="Liberation Serif"/>
          <w:sz w:val="28"/>
          <w:szCs w:val="28"/>
        </w:rPr>
        <w:t xml:space="preserve">                    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 №</w:t>
      </w:r>
      <w:r w:rsidRPr="00D54F98">
        <w:rPr>
          <w:rStyle w:val="pt-a0-000004"/>
          <w:rFonts w:ascii="Liberation Serif" w:hAnsi="Liberation Serif" w:cs="Liberation Serif"/>
          <w:sz w:val="28"/>
          <w:szCs w:val="28"/>
        </w:rPr>
        <w:t xml:space="preserve"> 248-ФЗ</w:t>
      </w:r>
    </w:p>
    <w:p w14:paraId="18C42155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2.</w:t>
      </w:r>
      <w:r w:rsidRPr="00ED228D">
        <w:rPr>
          <w:rStyle w:val="pt-a0-000004"/>
          <w:rFonts w:ascii="Liberation Serif" w:hAnsi="Liberation Serif" w:cs="Liberation Serif"/>
          <w:sz w:val="28"/>
          <w:szCs w:val="28"/>
        </w:rPr>
        <w:t xml:space="preserve">6. В случае, если объект контроля не отнесен контрольным (надзорным) органом к определенной категории риска, он считается отнесенным к категории низкого риска. </w:t>
      </w:r>
    </w:p>
    <w:p w14:paraId="1B32C11E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</w:p>
    <w:p w14:paraId="05274C9B" w14:textId="77777777" w:rsidR="004461E2" w:rsidRDefault="004461E2" w:rsidP="004461E2">
      <w:pPr>
        <w:pStyle w:val="pt-consplustitle"/>
        <w:spacing w:before="0" w:after="0"/>
        <w:jc w:val="center"/>
        <w:rPr>
          <w:rStyle w:val="pt-a0"/>
          <w:rFonts w:ascii="Liberation Serif" w:hAnsi="Liberation Serif" w:cs="Liberation Serif"/>
          <w:b/>
          <w:sz w:val="28"/>
          <w:szCs w:val="28"/>
        </w:rPr>
      </w:pPr>
      <w:r w:rsidRPr="00882315">
        <w:rPr>
          <w:rStyle w:val="pt-a0"/>
          <w:rFonts w:ascii="Liberation Serif" w:hAnsi="Liberation Serif" w:cs="Liberation Serif"/>
          <w:b/>
          <w:sz w:val="28"/>
          <w:szCs w:val="28"/>
        </w:rPr>
        <w:t>III. Профилактика рисков причинения вреда (ущерба) охраняемым законом ценностям</w:t>
      </w:r>
    </w:p>
    <w:p w14:paraId="4FB28C55" w14:textId="77777777" w:rsidR="004461E2" w:rsidRPr="00882315" w:rsidRDefault="004461E2" w:rsidP="004461E2">
      <w:pPr>
        <w:pStyle w:val="pt-consplustitle"/>
        <w:spacing w:before="0" w:after="0"/>
        <w:jc w:val="center"/>
        <w:rPr>
          <w:rStyle w:val="pt-a0"/>
          <w:rFonts w:ascii="Liberation Serif" w:hAnsi="Liberation Serif" w:cs="Liberation Serif"/>
          <w:b/>
          <w:sz w:val="28"/>
          <w:szCs w:val="28"/>
        </w:rPr>
      </w:pPr>
    </w:p>
    <w:p w14:paraId="0FBE714C" w14:textId="3BF1CFB9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884121">
        <w:rPr>
          <w:rStyle w:val="pt-a0-000004"/>
          <w:rFonts w:ascii="Liberation Serif" w:hAnsi="Liberation Serif" w:cs="Liberation Serif"/>
          <w:sz w:val="28"/>
          <w:szCs w:val="28"/>
        </w:rPr>
        <w:t>3.1.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</w:t>
      </w:r>
      <w:r w:rsidR="00F64AE1">
        <w:rPr>
          <w:rStyle w:val="pt-a0-000004"/>
          <w:rFonts w:ascii="Liberation Serif" w:hAnsi="Liberation Serif" w:cs="Liberation Serif"/>
          <w:sz w:val="28"/>
          <w:szCs w:val="28"/>
        </w:rPr>
        <w:t>м, утверждаемой постановлением а</w:t>
      </w:r>
      <w:r w:rsidRPr="00884121">
        <w:rPr>
          <w:rStyle w:val="pt-a0-000004"/>
          <w:rFonts w:ascii="Liberation Serif" w:hAnsi="Liberation Serif" w:cs="Liberation Serif"/>
          <w:sz w:val="28"/>
          <w:szCs w:val="28"/>
        </w:rPr>
        <w:t xml:space="preserve">дминистрации 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Невьянского</w:t>
      </w:r>
      <w:r w:rsidRPr="00884121">
        <w:rPr>
          <w:rStyle w:val="pt-a0-000004"/>
          <w:rFonts w:ascii="Liberation Serif" w:hAnsi="Liberation Serif" w:cs="Liberation Serif"/>
          <w:sz w:val="28"/>
          <w:szCs w:val="28"/>
        </w:rPr>
        <w:t xml:space="preserve"> муниципального округа в соответствии с законодательством. </w:t>
      </w:r>
    </w:p>
    <w:p w14:paraId="180D30FA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884121">
        <w:rPr>
          <w:rStyle w:val="pt-a0-000004"/>
          <w:rFonts w:ascii="Liberation Serif" w:hAnsi="Liberation Serif" w:cs="Liberation Serif"/>
          <w:sz w:val="28"/>
          <w:szCs w:val="28"/>
        </w:rPr>
        <w:t xml:space="preserve">3.2.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(Если иное не установлено Федеральным законом № 248-ФЗ). </w:t>
      </w:r>
    </w:p>
    <w:p w14:paraId="4D1C9B6B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884121">
        <w:rPr>
          <w:rStyle w:val="pt-a0-000004"/>
          <w:rFonts w:ascii="Liberation Serif" w:hAnsi="Liberation Serif" w:cs="Liberation Serif"/>
          <w:sz w:val="28"/>
          <w:szCs w:val="28"/>
        </w:rPr>
        <w:t xml:space="preserve">3.3.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иных случаях, предусмотренных Федеральным законом № 248-ФЗ. </w:t>
      </w:r>
    </w:p>
    <w:p w14:paraId="5D834557" w14:textId="77777777" w:rsidR="004461E2" w:rsidRPr="00884121" w:rsidRDefault="004461E2" w:rsidP="004461E2">
      <w:pPr>
        <w:pStyle w:val="pt-000002"/>
        <w:spacing w:before="0" w:after="0"/>
        <w:ind w:firstLine="709"/>
        <w:jc w:val="both"/>
        <w:rPr>
          <w:rStyle w:val="pt-a0-000004"/>
        </w:rPr>
      </w:pPr>
      <w:r w:rsidRPr="00884121">
        <w:rPr>
          <w:rStyle w:val="pt-a0-000004"/>
          <w:rFonts w:ascii="Liberation Serif" w:hAnsi="Liberation Serif" w:cs="Liberation Serif"/>
          <w:sz w:val="28"/>
          <w:szCs w:val="28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специалист 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комитета по управлению муниципальным имуществом администрации Невьянского муниципального округа</w:t>
      </w:r>
      <w:r w:rsidRPr="00884121">
        <w:rPr>
          <w:rStyle w:val="pt-a0-000004"/>
          <w:rFonts w:ascii="Liberation Serif" w:hAnsi="Liberation Serif" w:cs="Liberation Serif"/>
          <w:sz w:val="28"/>
          <w:szCs w:val="28"/>
        </w:rPr>
        <w:t xml:space="preserve">, уполномоченный на проведение мероприятий лесного контроля </w:t>
      </w:r>
      <w:r w:rsidRPr="00884121">
        <w:rPr>
          <w:rStyle w:val="pt-a0-000004"/>
          <w:rFonts w:ascii="Liberation Serif" w:hAnsi="Liberation Serif" w:cs="Liberation Serif"/>
          <w:sz w:val="28"/>
          <w:szCs w:val="28"/>
        </w:rPr>
        <w:lastRenderedPageBreak/>
        <w:t>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14:paraId="100802E9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B55895">
        <w:rPr>
          <w:rStyle w:val="pt-a0-000004"/>
          <w:rFonts w:ascii="Liberation Serif" w:hAnsi="Liberation Serif" w:cs="Liberation Serif"/>
          <w:sz w:val="28"/>
          <w:szCs w:val="28"/>
        </w:rPr>
        <w:t xml:space="preserve">3.5. При осуществлении муниципального лесного контроля могут проводиться следующие виды профилактических мероприятий: </w:t>
      </w:r>
    </w:p>
    <w:p w14:paraId="1E645221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B55895">
        <w:rPr>
          <w:rStyle w:val="pt-a0-000004"/>
          <w:rFonts w:ascii="Liberation Serif" w:hAnsi="Liberation Serif" w:cs="Liberation Serif"/>
          <w:sz w:val="28"/>
          <w:szCs w:val="28"/>
        </w:rPr>
        <w:t xml:space="preserve">1) информирование; </w:t>
      </w:r>
    </w:p>
    <w:p w14:paraId="09AF7949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B55895">
        <w:rPr>
          <w:rStyle w:val="pt-a0-000004"/>
          <w:rFonts w:ascii="Liberation Serif" w:hAnsi="Liberation Serif" w:cs="Liberation Serif"/>
          <w:sz w:val="28"/>
          <w:szCs w:val="28"/>
        </w:rPr>
        <w:t xml:space="preserve">2) объявление предостережения; </w:t>
      </w:r>
    </w:p>
    <w:p w14:paraId="2BCC88F6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B55895">
        <w:rPr>
          <w:rStyle w:val="pt-a0-000004"/>
          <w:rFonts w:ascii="Liberation Serif" w:hAnsi="Liberation Serif" w:cs="Liberation Serif"/>
          <w:sz w:val="28"/>
          <w:szCs w:val="28"/>
        </w:rPr>
        <w:t xml:space="preserve">3) консультирование; </w:t>
      </w:r>
    </w:p>
    <w:p w14:paraId="60AF1BFC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B55895">
        <w:rPr>
          <w:rStyle w:val="pt-a0-000004"/>
          <w:rFonts w:ascii="Liberation Serif" w:hAnsi="Liberation Serif" w:cs="Liberation Serif"/>
          <w:sz w:val="28"/>
          <w:szCs w:val="28"/>
        </w:rPr>
        <w:t xml:space="preserve">4) профилактический визит. </w:t>
      </w:r>
    </w:p>
    <w:p w14:paraId="38D16B7D" w14:textId="77777777" w:rsidR="004461E2" w:rsidRPr="00B55895" w:rsidRDefault="004461E2" w:rsidP="004461E2">
      <w:pPr>
        <w:pStyle w:val="pt-000002"/>
        <w:spacing w:before="0" w:after="0"/>
        <w:ind w:firstLine="709"/>
        <w:jc w:val="both"/>
        <w:rPr>
          <w:rStyle w:val="pt-a0-000004"/>
        </w:rPr>
      </w:pPr>
      <w:r w:rsidRPr="00B55895">
        <w:rPr>
          <w:rStyle w:val="pt-a0-000004"/>
          <w:rFonts w:ascii="Liberation Serif" w:hAnsi="Liberation Serif" w:cs="Liberation Serif"/>
          <w:sz w:val="28"/>
          <w:szCs w:val="28"/>
        </w:rPr>
        <w:t xml:space="preserve">3.6. Информирование осуществляется посредством размещения сведений, предусмотренных частью 3 статьи 46 Федерального закона № 248-ФЗ на официальном сайте Администрации 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Невьянского</w:t>
      </w:r>
      <w:r w:rsidRPr="00B55895">
        <w:rPr>
          <w:rStyle w:val="pt-a0-000004"/>
          <w:rFonts w:ascii="Liberation Serif" w:hAnsi="Liberation Serif" w:cs="Liberation Serif"/>
          <w:sz w:val="28"/>
          <w:szCs w:val="28"/>
        </w:rPr>
        <w:t xml:space="preserve"> муниципального округа (https://nevyansk66.ru/)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55156530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F6FCF">
        <w:rPr>
          <w:rStyle w:val="pt-a0-000004"/>
          <w:rFonts w:ascii="Liberation Serif" w:hAnsi="Liberation Serif" w:cs="Liberation Serif"/>
          <w:sz w:val="28"/>
          <w:szCs w:val="28"/>
        </w:rPr>
        <w:t xml:space="preserve">3.7. 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248-ФЗ. </w:t>
      </w:r>
    </w:p>
    <w:p w14:paraId="30D7C6EB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F6FCF">
        <w:rPr>
          <w:rStyle w:val="pt-a0-000004"/>
          <w:rFonts w:ascii="Liberation Serif" w:hAnsi="Liberation Serif" w:cs="Liberation Serif"/>
          <w:sz w:val="28"/>
          <w:szCs w:val="28"/>
        </w:rPr>
        <w:t xml:space="preserve">3.8. 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порядке, установленном пунктом 6.4. Положения. </w:t>
      </w:r>
    </w:p>
    <w:p w14:paraId="60F6EF19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F6FCF">
        <w:rPr>
          <w:rStyle w:val="pt-a0-000004"/>
          <w:rFonts w:ascii="Liberation Serif" w:hAnsi="Liberation Serif" w:cs="Liberation Serif"/>
          <w:sz w:val="28"/>
          <w:szCs w:val="28"/>
        </w:rPr>
        <w:t xml:space="preserve">3.9. 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 </w:t>
      </w:r>
    </w:p>
    <w:p w14:paraId="7C3F8817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F6FCF">
        <w:rPr>
          <w:rStyle w:val="pt-a0-000004"/>
          <w:rFonts w:ascii="Liberation Serif" w:hAnsi="Liberation Serif" w:cs="Liberation Serif"/>
          <w:sz w:val="28"/>
          <w:szCs w:val="28"/>
        </w:rPr>
        <w:t xml:space="preserve">Возражение на предостережение подается руководителю контрольного органа и рассматривается лицом, уполномоченным на осуществление муниципального контроля. </w:t>
      </w:r>
    </w:p>
    <w:p w14:paraId="2C54DDC8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F6FCF">
        <w:rPr>
          <w:rStyle w:val="pt-a0-000004"/>
          <w:rFonts w:ascii="Liberation Serif" w:hAnsi="Liberation Serif" w:cs="Liberation Serif"/>
          <w:sz w:val="28"/>
          <w:szCs w:val="28"/>
        </w:rPr>
        <w:t xml:space="preserve">3.10.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14:paraId="4ECD0C36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F6FCF">
        <w:rPr>
          <w:rStyle w:val="pt-a0-000004"/>
          <w:rFonts w:ascii="Liberation Serif" w:hAnsi="Liberation Serif" w:cs="Liberation Serif"/>
          <w:sz w:val="28"/>
          <w:szCs w:val="28"/>
        </w:rPr>
        <w:t xml:space="preserve">Консультирование осуществляется без взимания платы. </w:t>
      </w:r>
    </w:p>
    <w:p w14:paraId="2B5A4331" w14:textId="32508111" w:rsidR="004461E2" w:rsidRPr="00600B1F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F6FCF">
        <w:rPr>
          <w:rStyle w:val="pt-a0-000004"/>
          <w:rFonts w:ascii="Liberation Serif" w:hAnsi="Liberation Serif" w:cs="Liberation Serif"/>
          <w:sz w:val="28"/>
          <w:szCs w:val="28"/>
        </w:rPr>
        <w:t>Консультирование может осуществляться по телеф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ону, посредством видеоконференц-</w:t>
      </w:r>
      <w:r w:rsidRPr="004F6FCF">
        <w:rPr>
          <w:rStyle w:val="pt-a0-000004"/>
          <w:rFonts w:ascii="Liberation Serif" w:hAnsi="Liberation Serif" w:cs="Liberation Serif"/>
          <w:sz w:val="28"/>
          <w:szCs w:val="28"/>
        </w:rPr>
        <w:t>связи, на личном приеме, либо в ходе проведения профилакти</w:t>
      </w:r>
      <w:r w:rsidR="00CA137C">
        <w:rPr>
          <w:rStyle w:val="pt-a0-000004"/>
          <w:rFonts w:ascii="Liberation Serif" w:hAnsi="Liberation Serif" w:cs="Liberation Serif"/>
          <w:sz w:val="28"/>
          <w:szCs w:val="28"/>
        </w:rPr>
        <w:t xml:space="preserve">ческих мероприятий, контрольных </w:t>
      </w:r>
      <w:r w:rsidRPr="004F6FCF">
        <w:rPr>
          <w:rStyle w:val="pt-a0-000004"/>
          <w:rFonts w:ascii="Liberation Serif" w:hAnsi="Liberation Serif" w:cs="Liberation Serif"/>
          <w:sz w:val="28"/>
          <w:szCs w:val="28"/>
        </w:rPr>
        <w:t>мероприятий, так и в письменной форме. Время консультирования не должно превышать 15 минут.</w:t>
      </w:r>
    </w:p>
    <w:p w14:paraId="40D084E5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t xml:space="preserve">3.11. Консультирование осуществляется по следующим вопросам: </w:t>
      </w:r>
    </w:p>
    <w:p w14:paraId="1A8713B8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t xml:space="preserve">а) организация и осуществление муниципального контроля; </w:t>
      </w:r>
    </w:p>
    <w:p w14:paraId="4B0C3B1B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t xml:space="preserve">б) порядок осуществления профилактических, контрольных мероприятий, установленных настоящим положением. </w:t>
      </w:r>
    </w:p>
    <w:p w14:paraId="2F445CAB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14:paraId="6CA3C823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lastRenderedPageBreak/>
        <w:t xml:space="preserve">г) обжалования решений контрольных органов, действий (бездействия) их должностных лиц. </w:t>
      </w:r>
    </w:p>
    <w:p w14:paraId="6241D382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14:paraId="125C188B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 муниципального лесного контроля, иных участников контрольного мероприятия, а также результаты проведенной в рамках контрольного мероприятия экспертизы. </w:t>
      </w:r>
    </w:p>
    <w:p w14:paraId="722638B3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t xml:space="preserve">3.12.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 </w:t>
      </w:r>
    </w:p>
    <w:p w14:paraId="3F5A31AD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t xml:space="preserve">Контрольный орган осуществляет учет консультирований, который проводится посредством внесения соответствующей записи в журнал консультирования. </w:t>
      </w:r>
    </w:p>
    <w:p w14:paraId="02307D10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t xml:space="preserve">При проведении консультирования во время контрольных мероприятий запись о проведенной консультации отражается в акте контрольного мероприятия. </w:t>
      </w:r>
    </w:p>
    <w:p w14:paraId="193A7FAB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t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«Интернет» (</w:t>
      </w:r>
      <w:r w:rsidRPr="00B55895">
        <w:rPr>
          <w:rStyle w:val="pt-a0-000004"/>
          <w:rFonts w:ascii="Liberation Serif" w:hAnsi="Liberation Serif" w:cs="Liberation Serif"/>
          <w:sz w:val="28"/>
          <w:szCs w:val="28"/>
        </w:rPr>
        <w:t xml:space="preserve">https://nevyansk66.ru/) </w:t>
      </w: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тупа.</w:t>
      </w:r>
    </w:p>
    <w:p w14:paraId="74408715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t xml:space="preserve">3.13. Профилактический визит проводится в соответствии со статьей 52 Федерального закона № 248-ФЗ. </w:t>
      </w:r>
    </w:p>
    <w:p w14:paraId="6A8B17CE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t xml:space="preserve">Обязательный профилактический визит: 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 </w:t>
      </w:r>
    </w:p>
    <w:p w14:paraId="751D1851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t xml:space="preserve">3.14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 </w:t>
      </w:r>
    </w:p>
    <w:p w14:paraId="783ADD80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t xml:space="preserve">Заявление подается посредством Единого портала государственных и муниципальных услуг (функций).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 </w:t>
      </w:r>
    </w:p>
    <w:p w14:paraId="05505DEE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 </w:t>
      </w:r>
    </w:p>
    <w:p w14:paraId="7730329F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00B1F">
        <w:rPr>
          <w:rStyle w:val="pt-a0-000004"/>
          <w:rFonts w:ascii="Liberation Serif" w:hAnsi="Liberation Serif" w:cs="Liberation Serif"/>
          <w:sz w:val="28"/>
          <w:szCs w:val="28"/>
        </w:rPr>
        <w:lastRenderedPageBreak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0F1302B0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</w:p>
    <w:p w14:paraId="675AD667" w14:textId="77777777" w:rsidR="004461E2" w:rsidRPr="00882315" w:rsidRDefault="004461E2" w:rsidP="004461E2">
      <w:pPr>
        <w:pStyle w:val="pt-consplustitle"/>
        <w:spacing w:before="0" w:after="0"/>
        <w:jc w:val="center"/>
        <w:rPr>
          <w:rStyle w:val="pt-a0"/>
          <w:rFonts w:ascii="Liberation Serif" w:hAnsi="Liberation Serif" w:cs="Liberation Serif"/>
          <w:b/>
          <w:sz w:val="28"/>
          <w:szCs w:val="28"/>
        </w:rPr>
      </w:pPr>
      <w:r w:rsidRPr="00882315">
        <w:rPr>
          <w:rStyle w:val="pt-a0"/>
          <w:rFonts w:ascii="Liberation Serif" w:hAnsi="Liberation Serif" w:cs="Liberation Serif"/>
          <w:b/>
          <w:sz w:val="28"/>
          <w:szCs w:val="28"/>
        </w:rPr>
        <w:t>IV. Осуществление муниципального лесного контроля</w:t>
      </w:r>
    </w:p>
    <w:p w14:paraId="22E01DAA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</w:p>
    <w:p w14:paraId="0ADEB9FC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 xml:space="preserve">4.1. Муниципальный контроль осуществляется без проведения плановых контрольных мероприятий. </w:t>
      </w:r>
    </w:p>
    <w:p w14:paraId="1D91A701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 xml:space="preserve">По результатам проведения контрольных (надзорных) мероприятий публичная оценка уровня соблюдения обязательных требований не присваивается. </w:t>
      </w:r>
    </w:p>
    <w:p w14:paraId="77C09C83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 xml:space="preserve">4.2. В рамках осуществления муниципального контроля при взаимодействии с контролируемым лицом проводятся следующие контрольные мероприятия: </w:t>
      </w:r>
    </w:p>
    <w:p w14:paraId="334154E9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 xml:space="preserve">а) инспекционный визит; </w:t>
      </w:r>
    </w:p>
    <w:p w14:paraId="6C634A48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 xml:space="preserve">б) документарная проверка; </w:t>
      </w:r>
    </w:p>
    <w:p w14:paraId="38258B9E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 xml:space="preserve">в) выездная проверка. </w:t>
      </w:r>
    </w:p>
    <w:p w14:paraId="1369EFC3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 xml:space="preserve">4.3. Без взаимодействия с контролируемым лицом проводятся следующие контрольные мероприятия (далее - контрольные мероприятия без взаимодействия): </w:t>
      </w:r>
    </w:p>
    <w:p w14:paraId="621FCAA1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 xml:space="preserve">а) наблюдение за соблюдением обязательных требований (мониторинг безопасности); </w:t>
      </w:r>
    </w:p>
    <w:p w14:paraId="78AD6491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 xml:space="preserve">б) выездное обследование. </w:t>
      </w:r>
    </w:p>
    <w:p w14:paraId="2EF805F7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000003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органа.</w:t>
      </w:r>
    </w:p>
    <w:p w14:paraId="7C098ECC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 xml:space="preserve"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 </w:t>
      </w:r>
    </w:p>
    <w:p w14:paraId="15B81F8C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 xml:space="preserve">4.5. 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статьей 57 Федерального закона № 248-ФЗ. </w:t>
      </w:r>
    </w:p>
    <w:p w14:paraId="539F0604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пункте 1.4. Положения. В решении о проведении контрольного (надзорного) мероприятия указываются сведения, установленные частью 1 статьи 64 Федерального закона № 248-ФЗ. </w:t>
      </w:r>
    </w:p>
    <w:p w14:paraId="16B69E39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 xml:space="preserve">4.6. При проведении контрольных мероприятий в рамках осуществления муниципального контроля должностное лицо контрольного органа имеет право: </w:t>
      </w:r>
    </w:p>
    <w:p w14:paraId="76E0B138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lastRenderedPageBreak/>
        <w:t xml:space="preserve">а) совершать действия, предусмотренные частью 2 статьи 29 Федерального закона № 248- ФЗ; </w:t>
      </w:r>
    </w:p>
    <w:p w14:paraId="24FB9A3F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14:paraId="635921C0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 xml:space="preserve">4.7. Контрольный орган (должностное лицо контрольного органа)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 </w:t>
      </w:r>
    </w:p>
    <w:p w14:paraId="6D70ABCC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14:paraId="167BA447" w14:textId="77777777" w:rsidR="004461E2" w:rsidRPr="00D31424" w:rsidRDefault="004461E2" w:rsidP="004461E2">
      <w:pPr>
        <w:pStyle w:val="pt-000002"/>
        <w:spacing w:before="0" w:after="0"/>
        <w:ind w:firstLine="709"/>
        <w:jc w:val="both"/>
        <w:rPr>
          <w:rStyle w:val="pt-a0-000004"/>
        </w:rPr>
      </w:pPr>
      <w:r w:rsidRPr="00D31424">
        <w:rPr>
          <w:rStyle w:val="pt-a0-000004"/>
          <w:rFonts w:ascii="Liberation Serif" w:hAnsi="Liberation Serif" w:cs="Liberation Serif"/>
          <w:sz w:val="28"/>
          <w:szCs w:val="28"/>
        </w:rPr>
        <w:t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5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14:paraId="2059F250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14FD9">
        <w:rPr>
          <w:rStyle w:val="pt-a0-000004"/>
          <w:rFonts w:ascii="Liberation Serif" w:hAnsi="Liberation Serif" w:cs="Liberation Serif"/>
          <w:sz w:val="28"/>
          <w:szCs w:val="28"/>
        </w:rPr>
        <w:t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ействия с контролируемым лицом.</w:t>
      </w:r>
    </w:p>
    <w:p w14:paraId="35B1BB95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14FD9">
        <w:rPr>
          <w:rStyle w:val="pt-a0-000004"/>
          <w:rFonts w:ascii="Liberation Serif" w:hAnsi="Liberation Serif" w:cs="Liberation Serif"/>
          <w:sz w:val="28"/>
          <w:szCs w:val="28"/>
        </w:rPr>
        <w:t>4.11.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4.19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дении контрольного мероприятия.</w:t>
      </w:r>
    </w:p>
    <w:p w14:paraId="7E7618C5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14FD9">
        <w:rPr>
          <w:rStyle w:val="pt-a0-000004"/>
          <w:rFonts w:ascii="Liberation Serif" w:hAnsi="Liberation Serif" w:cs="Liberation Serif"/>
          <w:sz w:val="28"/>
          <w:szCs w:val="28"/>
        </w:rPr>
        <w:lastRenderedPageBreak/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а исключением случаев фиксации:</w:t>
      </w:r>
    </w:p>
    <w:p w14:paraId="13A12F03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14FD9">
        <w:rPr>
          <w:rStyle w:val="pt-a0-000004"/>
          <w:rFonts w:ascii="Liberation Serif" w:hAnsi="Liberation Serif" w:cs="Liberation Serif"/>
          <w:sz w:val="28"/>
          <w:szCs w:val="28"/>
        </w:rPr>
        <w:t>- сведений, отнесенных законодательством Российской Фед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ерации к государственной тайне;</w:t>
      </w:r>
    </w:p>
    <w:p w14:paraId="299539DE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14FD9">
        <w:rPr>
          <w:rStyle w:val="pt-a0-000004"/>
          <w:rFonts w:ascii="Liberation Serif" w:hAnsi="Liberation Serif" w:cs="Liberation Serif"/>
          <w:sz w:val="28"/>
          <w:szCs w:val="28"/>
        </w:rPr>
        <w:t>- объектов, территорий, которые законодательством Российской Федерации отнесены к ре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жимным и особо важным объектам.</w:t>
      </w:r>
    </w:p>
    <w:p w14:paraId="5CD9C0D4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14FD9">
        <w:rPr>
          <w:rStyle w:val="pt-a0-000004"/>
          <w:rFonts w:ascii="Liberation Serif" w:hAnsi="Liberation Serif" w:cs="Liberation Serif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 акту контрольного мероприятия.</w:t>
      </w:r>
    </w:p>
    <w:p w14:paraId="28C77449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14FD9">
        <w:rPr>
          <w:rStyle w:val="pt-a0-000004"/>
          <w:rFonts w:ascii="Liberation Serif" w:hAnsi="Liberation Serif" w:cs="Liberation Serif"/>
          <w:sz w:val="28"/>
          <w:szCs w:val="28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о) мероприятия, самостоятельно.</w:t>
      </w:r>
    </w:p>
    <w:p w14:paraId="06C4E43F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14FD9">
        <w:rPr>
          <w:rStyle w:val="pt-a0-000004"/>
          <w:rFonts w:ascii="Liberation Serif" w:hAnsi="Liberation Serif" w:cs="Liberation Serif"/>
          <w:sz w:val="28"/>
          <w:szCs w:val="28"/>
        </w:rPr>
        <w:t>4.13.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ото- и киносъемки, видеозаписи.</w:t>
      </w:r>
    </w:p>
    <w:p w14:paraId="4A75028D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14FD9">
        <w:rPr>
          <w:rStyle w:val="pt-a0-000004"/>
          <w:rFonts w:ascii="Liberation Serif" w:hAnsi="Liberation Serif" w:cs="Liberation Serif"/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6 непрерывно) на основании заданий руководителя контрольного органа, включая задания, содержащиеся в планах работы контрольного органа в тече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ние установленного в нем срока.</w:t>
      </w:r>
    </w:p>
    <w:p w14:paraId="05EFC7DF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14FD9">
        <w:rPr>
          <w:rStyle w:val="pt-a0-000004"/>
          <w:rFonts w:ascii="Liberation Serif" w:hAnsi="Liberation Serif" w:cs="Liberation Serif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ные обязательными требованиями.</w:t>
      </w:r>
    </w:p>
    <w:p w14:paraId="5AD37806" w14:textId="77777777" w:rsidR="004461E2" w:rsidRPr="00EA6C04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F14FD9">
        <w:rPr>
          <w:rStyle w:val="pt-a0-000004"/>
          <w:rFonts w:ascii="Liberation Serif" w:hAnsi="Liberation Serif" w:cs="Liberation Serif"/>
          <w:sz w:val="28"/>
          <w:szCs w:val="28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14:paraId="7DB058FD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126F62">
        <w:rPr>
          <w:rStyle w:val="pt-a0-000004"/>
          <w:rFonts w:ascii="Liberation Serif" w:hAnsi="Liberation Serif" w:cs="Liberation Serif"/>
          <w:sz w:val="28"/>
          <w:szCs w:val="28"/>
        </w:rPr>
        <w:t xml:space="preserve">4.14. Выездное обследование проводится в порядке, установленном статьей 75 Федерального закона № 248-ФЗ. </w:t>
      </w:r>
    </w:p>
    <w:p w14:paraId="7152E7CE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126F62">
        <w:rPr>
          <w:rStyle w:val="pt-a0-000004"/>
          <w:rFonts w:ascii="Liberation Serif" w:hAnsi="Liberation Serif" w:cs="Liberation Serif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нтрольные (надзорные) действия:</w:t>
      </w:r>
    </w:p>
    <w:p w14:paraId="1493BA75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lastRenderedPageBreak/>
        <w:t>- осмотр;</w:t>
      </w:r>
    </w:p>
    <w:p w14:paraId="0264CE49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126F62">
        <w:rPr>
          <w:rStyle w:val="pt-a0-000004"/>
          <w:rFonts w:ascii="Liberation Serif" w:hAnsi="Liberation Serif" w:cs="Liberation Serif"/>
          <w:sz w:val="28"/>
          <w:szCs w:val="28"/>
        </w:rPr>
        <w:t>- инструментальное обследован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ие (с применением видеозаписи);</w:t>
      </w:r>
    </w:p>
    <w:p w14:paraId="704A6756" w14:textId="77777777" w:rsidR="004461E2" w:rsidRPr="00126F6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126F62">
        <w:rPr>
          <w:rStyle w:val="pt-a0-000004"/>
          <w:rFonts w:ascii="Liberation Serif" w:hAnsi="Liberation Serif" w:cs="Liberation Serif"/>
          <w:sz w:val="28"/>
          <w:szCs w:val="28"/>
        </w:rPr>
        <w:t>- испытание.</w:t>
      </w:r>
    </w:p>
    <w:p w14:paraId="716B3D83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246A6">
        <w:rPr>
          <w:rStyle w:val="pt-a0-000004"/>
          <w:rFonts w:ascii="Liberation Serif" w:hAnsi="Liberation Serif" w:cs="Liberation Serif"/>
          <w:sz w:val="28"/>
          <w:szCs w:val="28"/>
        </w:rPr>
        <w:t>4.15.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зделений) либо объекта надзора.</w:t>
      </w:r>
    </w:p>
    <w:p w14:paraId="3A23B151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246A6">
        <w:rPr>
          <w:rStyle w:val="pt-a0-000004"/>
          <w:rFonts w:ascii="Liberation Serif" w:hAnsi="Liberation Serif" w:cs="Liberation Serif"/>
          <w:sz w:val="28"/>
          <w:szCs w:val="28"/>
        </w:rPr>
        <w:t>В ходе инспекционного визита могут совершаться следующие ко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нтрольные (надзорные) действия:</w:t>
      </w:r>
    </w:p>
    <w:p w14:paraId="06564B78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- осмотр;</w:t>
      </w:r>
    </w:p>
    <w:p w14:paraId="3799E24E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- опрос;</w:t>
      </w:r>
    </w:p>
    <w:p w14:paraId="258BAE84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246A6">
        <w:rPr>
          <w:rStyle w:val="pt-a0-000004"/>
          <w:rFonts w:ascii="Liberation Serif" w:hAnsi="Liberation Serif" w:cs="Liberation Serif"/>
          <w:sz w:val="28"/>
          <w:szCs w:val="28"/>
        </w:rPr>
        <w:t>- п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олучение письменных объяснений;</w:t>
      </w:r>
    </w:p>
    <w:p w14:paraId="7AB2D22B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246A6">
        <w:rPr>
          <w:rStyle w:val="pt-a0-000004"/>
          <w:rFonts w:ascii="Liberation Serif" w:hAnsi="Liberation Serif" w:cs="Liberation Serif"/>
          <w:sz w:val="28"/>
          <w:szCs w:val="28"/>
        </w:rPr>
        <w:t>-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 инструментальное обследование;</w:t>
      </w:r>
    </w:p>
    <w:p w14:paraId="3935C21E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246A6">
        <w:rPr>
          <w:rStyle w:val="pt-a0-000004"/>
          <w:rFonts w:ascii="Liberation Serif" w:hAnsi="Liberation Serif" w:cs="Liberation Serif"/>
          <w:sz w:val="28"/>
          <w:szCs w:val="28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делений) либо объекта контроля.</w:t>
      </w:r>
    </w:p>
    <w:p w14:paraId="5E64D489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246A6">
        <w:rPr>
          <w:rStyle w:val="pt-a0-000004"/>
          <w:rFonts w:ascii="Liberation Serif" w:hAnsi="Liberation Serif" w:cs="Liberation Serif"/>
          <w:sz w:val="28"/>
          <w:szCs w:val="28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объекта. </w:t>
      </w:r>
    </w:p>
    <w:p w14:paraId="5D3A6B3A" w14:textId="356EC7F4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D246A6">
        <w:rPr>
          <w:rStyle w:val="pt-a0-000004"/>
          <w:rFonts w:ascii="Liberation Serif" w:hAnsi="Liberation Serif" w:cs="Liberation Serif"/>
          <w:sz w:val="28"/>
          <w:szCs w:val="28"/>
        </w:rPr>
        <w:t>Срок проведения инспекци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онного визита в одном месте осу</w:t>
      </w:r>
      <w:r w:rsidR="00775D08">
        <w:rPr>
          <w:rStyle w:val="pt-a0-000004"/>
          <w:rFonts w:ascii="Liberation Serif" w:hAnsi="Liberation Serif" w:cs="Liberation Serif"/>
          <w:sz w:val="28"/>
          <w:szCs w:val="28"/>
        </w:rPr>
        <w:t>щ</w:t>
      </w:r>
      <w:r w:rsidRPr="00D246A6">
        <w:rPr>
          <w:rStyle w:val="pt-a0-000004"/>
          <w:rFonts w:ascii="Liberation Serif" w:hAnsi="Liberation Serif" w:cs="Liberation Serif"/>
          <w:sz w:val="28"/>
          <w:szCs w:val="28"/>
        </w:rPr>
        <w:t>ествления деятельности либо на одном производственном объекте (территории) не мож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ет превышать один рабочий день.</w:t>
      </w:r>
    </w:p>
    <w:p w14:paraId="253079A5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000003"/>
          <w:rFonts w:ascii="Liberation Serif" w:hAnsi="Liberation Serif" w:cs="Liberation Serif"/>
          <w:sz w:val="28"/>
          <w:szCs w:val="28"/>
        </w:rPr>
      </w:pPr>
      <w:r w:rsidRPr="00D246A6">
        <w:rPr>
          <w:rStyle w:val="pt-a0-000004"/>
          <w:rFonts w:ascii="Liberation Serif" w:hAnsi="Liberation Serif" w:cs="Liberation Serif"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14:paraId="4FB78628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t>4.16. Документарная проверка проводится в порядке, установленном статьей 72 Федер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ального закона № 248-ФЗ.</w:t>
      </w:r>
    </w:p>
    <w:p w14:paraId="4EA296DB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о лица муниципального контроля.</w:t>
      </w:r>
    </w:p>
    <w:p w14:paraId="4E821FBB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t xml:space="preserve">В ходе документарной проверки могут совершаться 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следующие контрольные действия:</w:t>
      </w:r>
    </w:p>
    <w:p w14:paraId="71083068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t>- п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олучение письменных объяснений;</w:t>
      </w:r>
    </w:p>
    <w:p w14:paraId="62360010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t>- истреб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ование документов;</w:t>
      </w:r>
    </w:p>
    <w:p w14:paraId="4CAD506F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- экспертиза.</w:t>
      </w:r>
    </w:p>
    <w:p w14:paraId="2FF39E5F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7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</w:t>
      </w: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lastRenderedPageBreak/>
        <w:t>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 пояснений в контрольный орган.</w:t>
      </w:r>
    </w:p>
    <w:p w14:paraId="300F7981" w14:textId="7D990002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7 Федерального закона</w:t>
      </w:r>
      <w:r w:rsidR="00AE60CF">
        <w:rPr>
          <w:rStyle w:val="pt-a0-000004"/>
          <w:rFonts w:ascii="Liberation Serif" w:hAnsi="Liberation Serif" w:cs="Liberation Serif"/>
          <w:sz w:val="28"/>
          <w:szCs w:val="28"/>
        </w:rPr>
        <w:t xml:space="preserve">                     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 № 248-ФЗ.</w:t>
      </w:r>
    </w:p>
    <w:p w14:paraId="5CB51F48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t xml:space="preserve">4.17.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 </w:t>
      </w:r>
    </w:p>
    <w:p w14:paraId="2B7DE9B2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t xml:space="preserve">В ходе выездной проверки могут совершаться 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следующие контрольные действия:</w:t>
      </w:r>
    </w:p>
    <w:p w14:paraId="187B11A8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t xml:space="preserve">- 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осмотр;</w:t>
      </w:r>
    </w:p>
    <w:p w14:paraId="44611227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- досмотр;</w:t>
      </w:r>
    </w:p>
    <w:p w14:paraId="5B023DE1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- опрос;</w:t>
      </w:r>
    </w:p>
    <w:p w14:paraId="000CC72B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t>- п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олучение письменных объяснений;</w:t>
      </w:r>
    </w:p>
    <w:p w14:paraId="05417BB7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- истребование документов;</w:t>
      </w:r>
    </w:p>
    <w:p w14:paraId="3C33CCB6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t>-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 инструментальное обследование.</w:t>
      </w:r>
    </w:p>
    <w:p w14:paraId="2A413036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 248-ФЗ. </w:t>
      </w:r>
    </w:p>
    <w:p w14:paraId="21E363EE" w14:textId="4A62A563" w:rsidR="004461E2" w:rsidRPr="00775D08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t xml:space="preserve">Срок проведения выездной проверки не может превышать </w:t>
      </w:r>
      <w:r w:rsidRPr="00775D08">
        <w:rPr>
          <w:rStyle w:val="pt-a0-000004"/>
          <w:rFonts w:ascii="Liberation Serif" w:hAnsi="Liberation Serif" w:cs="Liberation Serif"/>
          <w:sz w:val="28"/>
          <w:szCs w:val="28"/>
        </w:rPr>
        <w:t>десять рабочих дней. В отношении одного субъекта малого предпринимательства общий срок</w:t>
      </w: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t xml:space="preserve">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</w:t>
      </w:r>
      <w:r w:rsidR="00775D08">
        <w:rPr>
          <w:rStyle w:val="pt-a0-000004"/>
          <w:rFonts w:ascii="Liberation Serif" w:hAnsi="Liberation Serif" w:cs="Liberation Serif"/>
          <w:sz w:val="28"/>
          <w:szCs w:val="28"/>
        </w:rPr>
        <w:t xml:space="preserve">  </w:t>
      </w:r>
      <w:r w:rsidRPr="00EF6B26">
        <w:rPr>
          <w:rStyle w:val="pt-a0-000004"/>
          <w:rFonts w:ascii="Liberation Serif" w:hAnsi="Liberation Serif" w:cs="Liberation Serif"/>
          <w:sz w:val="28"/>
          <w:szCs w:val="28"/>
        </w:rPr>
        <w:t xml:space="preserve"> № 248-ФЗ и которая для микропредприятия не может продолжаться </w:t>
      </w:r>
      <w:r w:rsidRPr="00775D08">
        <w:rPr>
          <w:rStyle w:val="pt-a0-000004"/>
          <w:rFonts w:ascii="Liberation Serif" w:hAnsi="Liberation Serif" w:cs="Liberation Serif"/>
          <w:sz w:val="28"/>
          <w:szCs w:val="28"/>
        </w:rPr>
        <w:t>более сорока часов.</w:t>
      </w:r>
    </w:p>
    <w:p w14:paraId="2B7D72E9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D1F28">
        <w:rPr>
          <w:rStyle w:val="pt-a0-000004"/>
          <w:rFonts w:ascii="Liberation Serif" w:hAnsi="Liberation Serif" w:cs="Liberation Serif"/>
          <w:sz w:val="28"/>
          <w:szCs w:val="28"/>
        </w:rPr>
        <w:t xml:space="preserve">4.18.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 </w:t>
      </w:r>
    </w:p>
    <w:p w14:paraId="06AE1922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D1F28">
        <w:rPr>
          <w:rStyle w:val="pt-a0-000004"/>
          <w:rFonts w:ascii="Liberation Serif" w:hAnsi="Liberation Serif" w:cs="Liberation Serif"/>
          <w:sz w:val="28"/>
          <w:szCs w:val="28"/>
        </w:rP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трольного мероприятия являются:</w:t>
      </w:r>
    </w:p>
    <w:p w14:paraId="6006E193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D1F28">
        <w:rPr>
          <w:rStyle w:val="pt-a0-000004"/>
          <w:rFonts w:ascii="Liberation Serif" w:hAnsi="Liberation Serif" w:cs="Liberation Serif"/>
          <w:sz w:val="28"/>
          <w:szCs w:val="28"/>
        </w:rPr>
        <w:t>- нахождение на стационарном ле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чении в медицинском учреждении;</w:t>
      </w:r>
    </w:p>
    <w:p w14:paraId="0308B566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D1F28">
        <w:rPr>
          <w:rStyle w:val="pt-a0-000004"/>
          <w:rFonts w:ascii="Liberation Serif" w:hAnsi="Liberation Serif" w:cs="Liberation Serif"/>
          <w:sz w:val="28"/>
          <w:szCs w:val="28"/>
        </w:rPr>
        <w:t xml:space="preserve">- нахождение за 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пределами Российской Федерации;</w:t>
      </w:r>
    </w:p>
    <w:p w14:paraId="0023BA3D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- административный арест;</w:t>
      </w:r>
    </w:p>
    <w:p w14:paraId="75AC61C5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D1F28">
        <w:rPr>
          <w:rStyle w:val="pt-a0-000004"/>
          <w:rFonts w:ascii="Liberation Serif" w:hAnsi="Liberation Serif" w:cs="Liberation Serif"/>
          <w:sz w:val="28"/>
          <w:szCs w:val="28"/>
        </w:rPr>
        <w:lastRenderedPageBreak/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я под стражу, домашнего ареста;</w:t>
      </w:r>
    </w:p>
    <w:p w14:paraId="712FA876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D1F28">
        <w:rPr>
          <w:rStyle w:val="pt-a0-000004"/>
          <w:rFonts w:ascii="Liberation Serif" w:hAnsi="Liberation Serif" w:cs="Liberation Serif"/>
          <w:sz w:val="28"/>
          <w:szCs w:val="28"/>
        </w:rPr>
        <w:t xml:space="preserve"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</w:t>
      </w:r>
    </w:p>
    <w:p w14:paraId="4C5EA815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D1F28">
        <w:rPr>
          <w:rStyle w:val="pt-a0-000004"/>
          <w:rFonts w:ascii="Liberation Serif" w:hAnsi="Liberation Serif" w:cs="Liberation Serif"/>
          <w:sz w:val="28"/>
          <w:szCs w:val="28"/>
        </w:rPr>
        <w:t>Ин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формация лица должна содержать:</w:t>
      </w:r>
    </w:p>
    <w:p w14:paraId="66631926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D1F28">
        <w:rPr>
          <w:rStyle w:val="pt-a0-000004"/>
          <w:rFonts w:ascii="Liberation Serif" w:hAnsi="Liberation Serif" w:cs="Liberation Serif"/>
          <w:sz w:val="28"/>
          <w:szCs w:val="28"/>
        </w:rPr>
        <w:t>а) описание обстоятельств непреодолимой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 силы и их продолжительность;</w:t>
      </w:r>
    </w:p>
    <w:p w14:paraId="02C8B9C0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D1F28">
        <w:rPr>
          <w:rStyle w:val="pt-a0-000004"/>
          <w:rFonts w:ascii="Liberation Serif" w:hAnsi="Liberation Serif" w:cs="Liberation Serif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ьного (надзорного) мероприятия;</w:t>
      </w:r>
    </w:p>
    <w:p w14:paraId="698AA049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D1F28">
        <w:rPr>
          <w:rStyle w:val="pt-a0-000004"/>
          <w:rFonts w:ascii="Liberation Serif" w:hAnsi="Liberation Serif" w:cs="Liberation Serif"/>
          <w:sz w:val="28"/>
          <w:szCs w:val="28"/>
        </w:rPr>
        <w:t>в) указание на срок, необходимый для устранения обстоятельств, препятствующих присутствию при прове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дении контрольного мероприятия.</w:t>
      </w:r>
    </w:p>
    <w:p w14:paraId="063410CE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D1F28">
        <w:rPr>
          <w:rStyle w:val="pt-a0-000004"/>
          <w:rFonts w:ascii="Liberation Serif" w:hAnsi="Liberation Serif" w:cs="Liberation Serif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го предпринимателя, гражданина.</w:t>
      </w:r>
    </w:p>
    <w:p w14:paraId="167551C1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4D1F28">
        <w:rPr>
          <w:rStyle w:val="pt-a0-000004"/>
          <w:rFonts w:ascii="Liberation Serif" w:hAnsi="Liberation Serif" w:cs="Liberation Serif"/>
          <w:sz w:val="28"/>
          <w:szCs w:val="28"/>
        </w:rPr>
        <w:t>4.20 Инспекционный визит, рейдовый осмотр, выездная проверка, могут проводиться с использованием средств дистанционного взаимодействия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, в том числе посредством видео-</w:t>
      </w:r>
      <w:r w:rsidRPr="004D1F28">
        <w:rPr>
          <w:rStyle w:val="pt-a0-000004"/>
          <w:rFonts w:ascii="Liberation Serif" w:hAnsi="Liberation Serif" w:cs="Liberation Serif"/>
          <w:sz w:val="28"/>
          <w:szCs w:val="28"/>
        </w:rPr>
        <w:t>конференц-связи, а также с использованием мобильного приложения «Инспектор».</w:t>
      </w:r>
    </w:p>
    <w:p w14:paraId="2DCE2551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</w:p>
    <w:p w14:paraId="587A63D9" w14:textId="77777777" w:rsidR="004461E2" w:rsidRPr="00882315" w:rsidRDefault="004461E2" w:rsidP="004461E2">
      <w:pPr>
        <w:pStyle w:val="pt-consplustitle"/>
        <w:spacing w:before="0" w:after="0"/>
        <w:jc w:val="center"/>
        <w:rPr>
          <w:rStyle w:val="pt-a0"/>
          <w:rFonts w:ascii="Liberation Serif" w:hAnsi="Liberation Serif" w:cs="Liberation Serif"/>
          <w:b/>
          <w:sz w:val="28"/>
          <w:szCs w:val="28"/>
        </w:rPr>
      </w:pPr>
      <w:r w:rsidRPr="00882315">
        <w:rPr>
          <w:rStyle w:val="pt-a0"/>
          <w:rFonts w:ascii="Liberation Serif" w:hAnsi="Liberation Serif" w:cs="Liberation Serif"/>
          <w:b/>
          <w:sz w:val="28"/>
          <w:szCs w:val="28"/>
        </w:rPr>
        <w:t>V. Результаты контрольного мероприятия</w:t>
      </w:r>
    </w:p>
    <w:p w14:paraId="6A556A59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</w:p>
    <w:p w14:paraId="69DDD576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C93675">
        <w:rPr>
          <w:rStyle w:val="pt-a0-000004"/>
          <w:rFonts w:ascii="Liberation Serif" w:hAnsi="Liberation Serif" w:cs="Liberation Serif"/>
          <w:sz w:val="28"/>
          <w:szCs w:val="28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0 Федерального закона № 248-ФЗ.</w:t>
      </w:r>
    </w:p>
    <w:p w14:paraId="7E52F6BE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C93675">
        <w:rPr>
          <w:rStyle w:val="pt-a0-000004"/>
          <w:rFonts w:ascii="Liberation Serif" w:hAnsi="Liberation Serif" w:cs="Liberation Serif"/>
          <w:sz w:val="28"/>
          <w:szCs w:val="28"/>
        </w:rPr>
        <w:t xml:space="preserve">По окончании проведения контрольного мероприятия, предусматривающего взаимодействие с контролируемым лицом,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требований, приобщаются к акту.</w:t>
      </w:r>
    </w:p>
    <w:p w14:paraId="4FD0BFEC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C93675">
        <w:rPr>
          <w:rStyle w:val="pt-a0-000004"/>
          <w:rFonts w:ascii="Liberation Serif" w:hAnsi="Liberation Serif" w:cs="Liberation Serif"/>
          <w:sz w:val="28"/>
          <w:szCs w:val="28"/>
        </w:rPr>
        <w:t>Акт составляется в сроки, определенные частью 3 статьи 87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 Федерального закона № 248- ФЗ.</w:t>
      </w:r>
    </w:p>
    <w:p w14:paraId="165FA5F7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C93675">
        <w:rPr>
          <w:rStyle w:val="pt-a0-000004"/>
          <w:rFonts w:ascii="Liberation Serif" w:hAnsi="Liberation Serif" w:cs="Liberation Serif"/>
          <w:sz w:val="28"/>
          <w:szCs w:val="28"/>
        </w:rPr>
        <w:lastRenderedPageBreak/>
        <w:t>Копия акта, составленного по результатам контрольного (надзорного) мероприятия со взаимодействием направляется в орган госуда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рственного лесного надзора.</w:t>
      </w:r>
    </w:p>
    <w:p w14:paraId="6E6EB76A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C93675">
        <w:rPr>
          <w:rStyle w:val="pt-a0-000004"/>
          <w:rFonts w:ascii="Liberation Serif" w:hAnsi="Liberation Serif" w:cs="Liberation Serif"/>
          <w:sz w:val="28"/>
          <w:szCs w:val="28"/>
        </w:rPr>
        <w:t>5.2.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) охраняемым законом ценностям.</w:t>
      </w:r>
    </w:p>
    <w:p w14:paraId="287F50AD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C93675">
        <w:rPr>
          <w:rStyle w:val="pt-a0-000004"/>
          <w:rFonts w:ascii="Liberation Serif" w:hAnsi="Liberation Serif" w:cs="Liberation Serif"/>
          <w:sz w:val="28"/>
          <w:szCs w:val="28"/>
        </w:rPr>
        <w:t>5.3.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39 - 43 Федерального закона № 248-ФЗ.</w:t>
      </w:r>
    </w:p>
    <w:p w14:paraId="3746B75E" w14:textId="77777777" w:rsidR="004461E2" w:rsidRPr="00882315" w:rsidRDefault="004461E2" w:rsidP="004461E2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2EF565AB" w14:textId="77777777" w:rsidR="004461E2" w:rsidRPr="00882315" w:rsidRDefault="004461E2" w:rsidP="004461E2">
      <w:pPr>
        <w:pStyle w:val="pt-consplustitle"/>
        <w:spacing w:before="0" w:after="0"/>
        <w:jc w:val="center"/>
        <w:rPr>
          <w:rStyle w:val="pt-a0"/>
          <w:rFonts w:ascii="Liberation Serif" w:hAnsi="Liberation Serif" w:cs="Liberation Serif"/>
          <w:b/>
          <w:sz w:val="28"/>
          <w:szCs w:val="28"/>
        </w:rPr>
      </w:pPr>
      <w:r w:rsidRPr="00882315">
        <w:rPr>
          <w:rStyle w:val="pt-a0"/>
          <w:rFonts w:ascii="Liberation Serif" w:hAnsi="Liberation Serif" w:cs="Liberation Serif"/>
          <w:b/>
          <w:sz w:val="28"/>
          <w:szCs w:val="28"/>
        </w:rPr>
        <w:t>VI. Обжалование решений, действий (бездействия) должностных лиц, осуществляющих муниципальный лесной контроль</w:t>
      </w:r>
    </w:p>
    <w:p w14:paraId="174A26C4" w14:textId="77777777" w:rsidR="004461E2" w:rsidRPr="00882315" w:rsidRDefault="004461E2" w:rsidP="004461E2">
      <w:pPr>
        <w:autoSpaceDN/>
        <w:spacing w:after="180"/>
        <w:rPr>
          <w:color w:val="000000"/>
          <w:sz w:val="18"/>
          <w:szCs w:val="18"/>
        </w:rPr>
      </w:pPr>
    </w:p>
    <w:p w14:paraId="12BDF849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5C1EB5">
        <w:rPr>
          <w:rStyle w:val="pt-a0-000004"/>
          <w:rFonts w:ascii="Liberation Serif" w:hAnsi="Liberation Serif" w:cs="Liberation Serif"/>
          <w:sz w:val="28"/>
          <w:szCs w:val="28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льством Российской Федерации.</w:t>
      </w:r>
    </w:p>
    <w:p w14:paraId="1CEABC26" w14:textId="7DB28F52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5C1EB5">
        <w:rPr>
          <w:rStyle w:val="pt-a0-000004"/>
          <w:rFonts w:ascii="Liberation Serif" w:hAnsi="Liberation Serif" w:cs="Liberation Serif"/>
          <w:sz w:val="28"/>
          <w:szCs w:val="28"/>
        </w:rPr>
        <w:t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кона № 248-ФЗ.</w:t>
      </w:r>
    </w:p>
    <w:p w14:paraId="7440B70C" w14:textId="6E220ECD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5C1EB5">
        <w:rPr>
          <w:rStyle w:val="pt-a0-000004"/>
          <w:rFonts w:ascii="Liberation Serif" w:hAnsi="Liberation Serif" w:cs="Liberation Serif"/>
          <w:sz w:val="28"/>
          <w:szCs w:val="28"/>
        </w:rPr>
        <w:t>6.3. 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 № 248-ФЗ.</w:t>
      </w:r>
    </w:p>
    <w:p w14:paraId="71BB3EDE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5C1EB5">
        <w:rPr>
          <w:rStyle w:val="pt-a0-000004"/>
          <w:rFonts w:ascii="Liberation Serif" w:hAnsi="Liberation Serif" w:cs="Liberation Serif"/>
          <w:sz w:val="28"/>
          <w:szCs w:val="28"/>
        </w:rPr>
        <w:t xml:space="preserve">В досудебном порядке со стороны контролируемых лиц, права и законные интересы которых, по их мнению, были 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нарушены, обжалованию подлежат:</w:t>
      </w:r>
    </w:p>
    <w:p w14:paraId="3767C010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5C1EB5">
        <w:rPr>
          <w:rStyle w:val="pt-a0-000004"/>
          <w:rFonts w:ascii="Liberation Serif" w:hAnsi="Liberation Serif" w:cs="Liberation Serif"/>
          <w:sz w:val="28"/>
          <w:szCs w:val="28"/>
        </w:rPr>
        <w:t>- решения о проведении контрольных (надзорных) мероприятий и обязате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льных профилактических визитов;</w:t>
      </w:r>
    </w:p>
    <w:p w14:paraId="223FF191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5C1EB5">
        <w:rPr>
          <w:rStyle w:val="pt-a0-000004"/>
          <w:rFonts w:ascii="Liberation Serif" w:hAnsi="Liberation Serif" w:cs="Liberation Serif"/>
          <w:sz w:val="28"/>
          <w:szCs w:val="28"/>
        </w:rPr>
        <w:t>- актов контрольных (надзорных) мероприятий и обязательных профилактических визитов, предписаний об у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странении выявленных нарушений;</w:t>
      </w:r>
    </w:p>
    <w:p w14:paraId="0A2313A8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5C1EB5">
        <w:rPr>
          <w:rStyle w:val="pt-a0-000004"/>
          <w:rFonts w:ascii="Liberation Serif" w:hAnsi="Liberation Serif" w:cs="Liberation Serif"/>
          <w:sz w:val="28"/>
          <w:szCs w:val="28"/>
        </w:rPr>
        <w:t>- действия (бездействия) должностных лиц контрольного (надзорного) органа в рамках контрольных (надзорных) мероприятий и обязатель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ных профилактических визитов;</w:t>
      </w:r>
    </w:p>
    <w:p w14:paraId="7EB5CE8C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5C1EB5">
        <w:rPr>
          <w:rStyle w:val="pt-a0-000004"/>
          <w:rFonts w:ascii="Liberation Serif" w:hAnsi="Liberation Serif" w:cs="Liberation Serif"/>
          <w:sz w:val="28"/>
          <w:szCs w:val="28"/>
        </w:rPr>
        <w:t>- решения об отнесении объектов контроля к с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оответствующей категории риска;</w:t>
      </w:r>
    </w:p>
    <w:p w14:paraId="1FC1CBBE" w14:textId="6F6EE321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5C1EB5">
        <w:rPr>
          <w:rStyle w:val="pt-a0-000004"/>
          <w:rFonts w:ascii="Liberation Serif" w:hAnsi="Liberation Serif" w:cs="Liberation Serif"/>
          <w:sz w:val="28"/>
          <w:szCs w:val="28"/>
        </w:rPr>
        <w:t>- решения об отказе в проведении обязательных профилактических визитов по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 заявлениям контролируемых лиц;</w:t>
      </w:r>
    </w:p>
    <w:p w14:paraId="591644DE" w14:textId="1B2B22E1" w:rsidR="000F0F1B" w:rsidRDefault="000F0F1B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- </w:t>
      </w:r>
      <w:r w:rsidR="00CD089A" w:rsidRPr="00CD089A">
        <w:rPr>
          <w:rStyle w:val="pt-a0-000004"/>
          <w:rFonts w:ascii="Liberation Serif" w:hAnsi="Liberation Serif" w:cs="Liberation Serif"/>
          <w:sz w:val="28"/>
          <w:szCs w:val="28"/>
        </w:rPr>
        <w:t>ины</w:t>
      </w:r>
      <w:r w:rsidR="00CD089A">
        <w:rPr>
          <w:rStyle w:val="pt-a0-000004"/>
          <w:rFonts w:ascii="Liberation Serif" w:hAnsi="Liberation Serif" w:cs="Liberation Serif"/>
          <w:sz w:val="28"/>
          <w:szCs w:val="28"/>
        </w:rPr>
        <w:t>е</w:t>
      </w:r>
      <w:r w:rsidR="00CD089A" w:rsidRPr="00CD089A">
        <w:rPr>
          <w:rStyle w:val="pt-a0-000004"/>
          <w:rFonts w:ascii="Liberation Serif" w:hAnsi="Liberation Serif" w:cs="Liberation Serif"/>
          <w:sz w:val="28"/>
          <w:szCs w:val="28"/>
        </w:rPr>
        <w:t xml:space="preserve"> решени</w:t>
      </w:r>
      <w:r w:rsidR="00CD089A">
        <w:rPr>
          <w:rStyle w:val="pt-a0-000004"/>
          <w:rFonts w:ascii="Liberation Serif" w:hAnsi="Liberation Serif" w:cs="Liberation Serif"/>
          <w:sz w:val="28"/>
          <w:szCs w:val="28"/>
        </w:rPr>
        <w:t>я</w:t>
      </w:r>
      <w:r w:rsidR="00CD089A" w:rsidRPr="00CD089A">
        <w:rPr>
          <w:rStyle w:val="pt-a0-000004"/>
          <w:rFonts w:ascii="Liberation Serif" w:hAnsi="Liberation Serif" w:cs="Liberation Serif"/>
          <w:sz w:val="28"/>
          <w:szCs w:val="28"/>
        </w:rPr>
        <w:t>, принимаемы</w:t>
      </w:r>
      <w:r w:rsidR="00CD089A">
        <w:rPr>
          <w:rStyle w:val="pt-a0-000004"/>
          <w:rFonts w:ascii="Liberation Serif" w:hAnsi="Liberation Serif" w:cs="Liberation Serif"/>
          <w:sz w:val="28"/>
          <w:szCs w:val="28"/>
        </w:rPr>
        <w:t>е</w:t>
      </w:r>
      <w:r w:rsidR="00CD089A" w:rsidRPr="00CD089A">
        <w:rPr>
          <w:rStyle w:val="pt-a0-000004"/>
          <w:rFonts w:ascii="Liberation Serif" w:hAnsi="Liberation Serif" w:cs="Liberation Serif"/>
          <w:sz w:val="28"/>
          <w:szCs w:val="28"/>
        </w:rPr>
        <w:t xml:space="preserve"> контрольными (надзорными) органами по итогам профилактических и (или) контрольных (надзорн</w:t>
      </w:r>
      <w:r w:rsidR="00CD089A">
        <w:rPr>
          <w:rStyle w:val="pt-a0-000004"/>
          <w:rFonts w:ascii="Liberation Serif" w:hAnsi="Liberation Serif" w:cs="Liberation Serif"/>
          <w:sz w:val="28"/>
          <w:szCs w:val="28"/>
        </w:rPr>
        <w:t>ых) мероприятий, предусмотренные</w:t>
      </w:r>
      <w:r w:rsidR="00CD089A" w:rsidRPr="00CD089A">
        <w:rPr>
          <w:rStyle w:val="pt-a0-000004"/>
          <w:rFonts w:ascii="Liberation Serif" w:hAnsi="Liberation Serif" w:cs="Liberation Serif"/>
          <w:sz w:val="28"/>
          <w:szCs w:val="28"/>
        </w:rPr>
        <w:t xml:space="preserve"> Федеральным законом от 31.07.2020 № 248-ФЗ, в отношении контролируемых лиц или объектов контроля.</w:t>
      </w:r>
    </w:p>
    <w:p w14:paraId="11C32434" w14:textId="77777777" w:rsidR="004461E2" w:rsidRPr="005C1EB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</w:rPr>
      </w:pPr>
      <w:r w:rsidRPr="005C1EB5">
        <w:rPr>
          <w:rStyle w:val="pt-a0-000004"/>
          <w:rFonts w:ascii="Liberation Serif" w:hAnsi="Liberation Serif" w:cs="Liberation Serif"/>
          <w:sz w:val="28"/>
          <w:szCs w:val="28"/>
        </w:rPr>
        <w:lastRenderedPageBreak/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(функций), за исключением случая, предусмотренного частью 1.1 статьи 40 Федерального закона № 248-ФЗ.</w:t>
      </w:r>
    </w:p>
    <w:p w14:paraId="06509285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350F67">
        <w:rPr>
          <w:rStyle w:val="pt-a0-000004"/>
          <w:rFonts w:ascii="Liberation Serif" w:hAnsi="Liberation Serif" w:cs="Liberation Serif"/>
          <w:sz w:val="28"/>
          <w:szCs w:val="28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0 Федерального закона № 248-ФЗ.</w:t>
      </w:r>
    </w:p>
    <w:p w14:paraId="5C11B18F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350F67">
        <w:rPr>
          <w:rStyle w:val="pt-a0-000004"/>
          <w:rFonts w:ascii="Liberation Serif" w:hAnsi="Liberation Serif" w:cs="Liberation Serif"/>
          <w:sz w:val="28"/>
          <w:szCs w:val="28"/>
        </w:rPr>
        <w:t>6.6. Жалоба, поданная в электронном виде, должна быть подписана в соответствии с требованиями части 1 статьи 40 Федерального зако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на № 248-ФЗ.</w:t>
      </w:r>
    </w:p>
    <w:p w14:paraId="2DD5B276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350F67">
        <w:rPr>
          <w:rStyle w:val="pt-a0-000004"/>
          <w:rFonts w:ascii="Liberation Serif" w:hAnsi="Liberation Serif" w:cs="Liberation Serif"/>
          <w:sz w:val="28"/>
          <w:szCs w:val="28"/>
        </w:rPr>
        <w:t>6.7. Материалы, прикладываемые к жалобе, в том числе фото- и видеоматериалы, представляются контролир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уемым лицом в электронном виде.</w:t>
      </w:r>
    </w:p>
    <w:p w14:paraId="7A2C27D7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350F67">
        <w:rPr>
          <w:rStyle w:val="pt-a0-000004"/>
          <w:rFonts w:ascii="Liberation Serif" w:hAnsi="Liberation Serif" w:cs="Liberation Serif"/>
          <w:sz w:val="28"/>
          <w:szCs w:val="28"/>
        </w:rPr>
        <w:t>6.8. Жалоба на решение контрольного органа, действий (бездействия) его должностных лиц рассматривается руковод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ителем контрольного органа.</w:t>
      </w:r>
    </w:p>
    <w:p w14:paraId="0B014E2E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350F67">
        <w:rPr>
          <w:rStyle w:val="pt-a0-000004"/>
          <w:rFonts w:ascii="Liberation Serif" w:hAnsi="Liberation Serif" w:cs="Liberation Serif"/>
          <w:sz w:val="28"/>
          <w:szCs w:val="28"/>
        </w:rPr>
        <w:t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нтролируемым лицом предписания.</w:t>
      </w:r>
    </w:p>
    <w:p w14:paraId="4C2103EA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350F67">
        <w:rPr>
          <w:rStyle w:val="pt-a0-000004"/>
          <w:rFonts w:ascii="Liberation Serif" w:hAnsi="Liberation Serif" w:cs="Liberation Serif"/>
          <w:sz w:val="28"/>
          <w:szCs w:val="28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сстановлен контрольным органом.</w:t>
      </w:r>
    </w:p>
    <w:p w14:paraId="29A0139B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350F67">
        <w:rPr>
          <w:rStyle w:val="pt-a0-000004"/>
          <w:rFonts w:ascii="Liberation Serif" w:hAnsi="Liberation Serif" w:cs="Liberation Serif"/>
          <w:sz w:val="28"/>
          <w:szCs w:val="28"/>
        </w:rPr>
        <w:t>6.11. Контролируемое лицо, подавшее жалобу, до принятия решения по жалобе может отозвать ее. При этом повторное направление жалобы по те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м же основаниям не допускается.</w:t>
      </w:r>
    </w:p>
    <w:p w14:paraId="7D1CF4DA" w14:textId="42DB8D62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350F67">
        <w:rPr>
          <w:rStyle w:val="pt-a0-000004"/>
          <w:rFonts w:ascii="Liberation Serif" w:hAnsi="Liberation Serif" w:cs="Liberation Serif"/>
          <w:sz w:val="28"/>
          <w:szCs w:val="28"/>
        </w:rPr>
        <w:t xml:space="preserve">6.12.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не позднее 2 рабочих дней принимает одно из решений, предусмотренных частью 10 статьи 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40 Федерального закона № 2</w:t>
      </w:r>
      <w:r w:rsidR="00AE3C10">
        <w:rPr>
          <w:rStyle w:val="pt-a0-000004"/>
          <w:rFonts w:ascii="Liberation Serif" w:hAnsi="Liberation Serif" w:cs="Liberation Serif"/>
          <w:sz w:val="28"/>
          <w:szCs w:val="28"/>
        </w:rPr>
        <w:t>4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8-ФЗ.</w:t>
      </w:r>
    </w:p>
    <w:p w14:paraId="5AEA3D57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350F67">
        <w:rPr>
          <w:rStyle w:val="pt-a0-000004"/>
          <w:rFonts w:ascii="Liberation Serif" w:hAnsi="Liberation Serif" w:cs="Liberation Serif"/>
          <w:sz w:val="28"/>
          <w:szCs w:val="28"/>
        </w:rPr>
        <w:t>6.13. 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</w:t>
      </w:r>
    </w:p>
    <w:p w14:paraId="67400D0B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73083">
        <w:rPr>
          <w:rStyle w:val="pt-a0-000004"/>
          <w:rFonts w:ascii="Liberation Serif" w:hAnsi="Liberation Serif" w:cs="Liberation Serif"/>
          <w:sz w:val="28"/>
          <w:szCs w:val="28"/>
        </w:rPr>
        <w:t>6.14. Срок информирования и направления контролируемому лицу решения, принятого контрольным органом в соответствии с пунктами 6.12-6.13 Положени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я составляет один рабочий день.</w:t>
      </w:r>
    </w:p>
    <w:p w14:paraId="1F41420E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73083">
        <w:rPr>
          <w:rStyle w:val="pt-a0-000004"/>
          <w:rFonts w:ascii="Liberation Serif" w:hAnsi="Liberation Serif" w:cs="Liberation Serif"/>
          <w:sz w:val="28"/>
          <w:szCs w:val="28"/>
        </w:rPr>
        <w:t>6.15. Форма и содержание жалобы, установлены частью 1 статьи 4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1 Федерального закона № 248-ФЗ.</w:t>
      </w:r>
    </w:p>
    <w:p w14:paraId="258FCB82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73083">
        <w:rPr>
          <w:rStyle w:val="pt-a0-000004"/>
          <w:rFonts w:ascii="Liberation Serif" w:hAnsi="Liberation Serif" w:cs="Liberation Serif"/>
          <w:sz w:val="28"/>
          <w:szCs w:val="28"/>
        </w:rPr>
        <w:t>6.16.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Срок отказа в рассмотрении жалобы 5 рабочи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х дней со дня получения жалобы.</w:t>
      </w:r>
    </w:p>
    <w:p w14:paraId="187F0B74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73083">
        <w:rPr>
          <w:rStyle w:val="pt-a0-000004"/>
          <w:rFonts w:ascii="Liberation Serif" w:hAnsi="Liberation Serif" w:cs="Liberation Serif"/>
          <w:sz w:val="28"/>
          <w:szCs w:val="28"/>
        </w:rPr>
        <w:t xml:space="preserve">6.17.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</w:t>
      </w:r>
      <w:r w:rsidRPr="00673083">
        <w:rPr>
          <w:rStyle w:val="pt-a0-000004"/>
          <w:rFonts w:ascii="Liberation Serif" w:hAnsi="Liberation Serif" w:cs="Liberation Serif"/>
          <w:sz w:val="28"/>
          <w:szCs w:val="28"/>
        </w:rPr>
        <w:lastRenderedPageBreak/>
        <w:t>связано со сведениями и документами, составляющими государственную или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 иную охраняемую законом тайну.</w:t>
      </w:r>
    </w:p>
    <w:p w14:paraId="5CE710B8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73083">
        <w:rPr>
          <w:rStyle w:val="pt-a0-000004"/>
          <w:rFonts w:ascii="Liberation Serif" w:hAnsi="Liberation Serif" w:cs="Liberation Serif"/>
          <w:sz w:val="28"/>
          <w:szCs w:val="28"/>
        </w:rPr>
        <w:t>6.18. Срок рассмотрение руководителем контрольного органа жалобы составляет 15 рабо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чих дней со дня ее регистрации.</w:t>
      </w:r>
    </w:p>
    <w:p w14:paraId="277949CC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73083">
        <w:rPr>
          <w:rStyle w:val="pt-a0-000004"/>
          <w:rFonts w:ascii="Liberation Serif" w:hAnsi="Liberation Serif" w:cs="Liberation Serif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рок не более пяти рабочих дней.</w:t>
      </w:r>
    </w:p>
    <w:p w14:paraId="7310E09C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73083">
        <w:rPr>
          <w:rStyle w:val="pt-a0-000004"/>
          <w:rFonts w:ascii="Liberation Serif" w:hAnsi="Liberation Serif" w:cs="Liberation Serif"/>
          <w:sz w:val="28"/>
          <w:szCs w:val="28"/>
        </w:rPr>
        <w:t>6.19. Срок рассмотрения жалобы может быть продлен на двадцать рабочих дней, в сл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едующих исключительных случаях:</w:t>
      </w:r>
    </w:p>
    <w:p w14:paraId="6985C824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73083">
        <w:rPr>
          <w:rStyle w:val="pt-a0-000004"/>
          <w:rFonts w:ascii="Liberation Serif" w:hAnsi="Liberation Serif" w:cs="Liberation Serif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 по фактам, указанным в жалобе;</w:t>
      </w:r>
    </w:p>
    <w:p w14:paraId="4C5BF680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73083">
        <w:rPr>
          <w:rStyle w:val="pt-a0-000004"/>
          <w:rFonts w:ascii="Liberation Serif" w:hAnsi="Liberation Serif" w:cs="Liberation Serif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болезнь, отпуск, командировка);</w:t>
      </w:r>
    </w:p>
    <w:p w14:paraId="7F0C7C24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73083">
        <w:rPr>
          <w:rStyle w:val="pt-a0-000004"/>
          <w:rFonts w:ascii="Liberation Serif" w:hAnsi="Liberation Serif" w:cs="Liberation Serif"/>
          <w:sz w:val="28"/>
          <w:szCs w:val="28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й власти и других организациях.</w:t>
      </w:r>
    </w:p>
    <w:p w14:paraId="1D0363A5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73083">
        <w:rPr>
          <w:rStyle w:val="pt-a0-000004"/>
          <w:rFonts w:ascii="Liberation Serif" w:hAnsi="Liberation Serif" w:cs="Liberation Serif"/>
          <w:sz w:val="28"/>
          <w:szCs w:val="28"/>
        </w:rPr>
        <w:t>6.20.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я отказа в рассмотрении жалобы.</w:t>
      </w:r>
    </w:p>
    <w:p w14:paraId="26128071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73083">
        <w:rPr>
          <w:rStyle w:val="pt-a0-000004"/>
          <w:rFonts w:ascii="Liberation Serif" w:hAnsi="Liberation Serif" w:cs="Liberation Serif"/>
          <w:sz w:val="28"/>
          <w:szCs w:val="28"/>
        </w:rPr>
        <w:t>6.21.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 относящиеся к предмету жалобы.</w:t>
      </w:r>
    </w:p>
    <w:p w14:paraId="2ED63E2D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73083">
        <w:rPr>
          <w:rStyle w:val="pt-a0-000004"/>
          <w:rFonts w:ascii="Liberation Serif" w:hAnsi="Liberation Serif" w:cs="Liberation Serif"/>
          <w:sz w:val="28"/>
          <w:szCs w:val="28"/>
        </w:rPr>
        <w:t>6.22. Обязанность доказывания законности и обоснованности принятого решения и (или) совершенного действия (бездействия) во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злагается на контрольный орган.</w:t>
      </w:r>
    </w:p>
    <w:p w14:paraId="6C1C16FE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673083">
        <w:rPr>
          <w:rStyle w:val="pt-a0-000004"/>
          <w:rFonts w:ascii="Liberation Serif" w:hAnsi="Liberation Serif" w:cs="Liberation Serif"/>
          <w:sz w:val="28"/>
          <w:szCs w:val="28"/>
        </w:rPr>
        <w:t>6.23.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3 Федерального закона № 248-ФЗ.</w:t>
      </w:r>
    </w:p>
    <w:p w14:paraId="0CAAF587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sz w:val="28"/>
          <w:szCs w:val="28"/>
          <w:highlight w:val="yellow"/>
        </w:rPr>
      </w:pPr>
      <w:r w:rsidRPr="00673083">
        <w:rPr>
          <w:rStyle w:val="pt-a0-000004"/>
          <w:rFonts w:ascii="Liberation Serif" w:hAnsi="Liberation Serif" w:cs="Liberation Serif"/>
          <w:sz w:val="28"/>
          <w:szCs w:val="28"/>
        </w:rPr>
        <w:t>6.24.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(функций) в срок не позднее одного рабочего дня со дня его принятия.</w:t>
      </w:r>
    </w:p>
    <w:p w14:paraId="1599FB36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</w:p>
    <w:p w14:paraId="4F46FED0" w14:textId="77777777" w:rsidR="004461E2" w:rsidRPr="00882315" w:rsidRDefault="004461E2" w:rsidP="004461E2">
      <w:pPr>
        <w:pStyle w:val="pt-consplustitle"/>
        <w:spacing w:before="0" w:after="0"/>
        <w:jc w:val="center"/>
        <w:rPr>
          <w:rStyle w:val="pt-a0"/>
          <w:rFonts w:ascii="Liberation Serif" w:hAnsi="Liberation Serif" w:cs="Liberation Serif"/>
          <w:b/>
          <w:sz w:val="28"/>
          <w:szCs w:val="28"/>
        </w:rPr>
      </w:pPr>
      <w:r w:rsidRPr="00882315">
        <w:rPr>
          <w:rStyle w:val="pt-a0"/>
          <w:rFonts w:ascii="Liberation Serif" w:hAnsi="Liberation Serif" w:cs="Liberation Serif"/>
          <w:b/>
          <w:sz w:val="28"/>
          <w:szCs w:val="28"/>
        </w:rPr>
        <w:t>VII. Оценка результативности и эффективности деятельности органа муниципального контроля</w:t>
      </w:r>
    </w:p>
    <w:p w14:paraId="71AA543E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</w:p>
    <w:p w14:paraId="2E6EB0D5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lastRenderedPageBreak/>
        <w:t>7.1</w:t>
      </w:r>
      <w:r w:rsidRPr="00791BCA">
        <w:rPr>
          <w:rStyle w:val="pt-a0-000004"/>
          <w:rFonts w:ascii="Liberation Serif" w:hAnsi="Liberation Serif" w:cs="Liberation Serif"/>
          <w:sz w:val="28"/>
          <w:szCs w:val="28"/>
        </w:rPr>
        <w:t>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ого контроля, в которую входят:</w:t>
      </w:r>
    </w:p>
    <w:p w14:paraId="67829AD7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791BCA">
        <w:rPr>
          <w:rStyle w:val="pt-a0-000004"/>
          <w:rFonts w:ascii="Liberation Serif" w:hAnsi="Liberation Serif" w:cs="Liberation Serif"/>
          <w:sz w:val="28"/>
          <w:szCs w:val="28"/>
        </w:rPr>
        <w:t>1) ключевые показатели м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униципального лесного контроля;</w:t>
      </w:r>
    </w:p>
    <w:p w14:paraId="187B248B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 w:rsidRPr="00791BCA">
        <w:rPr>
          <w:rStyle w:val="pt-a0-000004"/>
          <w:rFonts w:ascii="Liberation Serif" w:hAnsi="Liberation Serif" w:cs="Liberation Serif"/>
          <w:sz w:val="28"/>
          <w:szCs w:val="28"/>
        </w:rPr>
        <w:t>2) индикативные показатели м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униципального лесного контроля.</w:t>
      </w:r>
    </w:p>
    <w:p w14:paraId="47359454" w14:textId="77777777" w:rsidR="004461E2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7.2</w:t>
      </w:r>
      <w:r w:rsidRPr="00791BCA">
        <w:rPr>
          <w:rStyle w:val="pt-a0-000004"/>
          <w:rFonts w:ascii="Liberation Serif" w:hAnsi="Liberation Serif" w:cs="Liberation Serif"/>
          <w:sz w:val="28"/>
          <w:szCs w:val="28"/>
        </w:rPr>
        <w:t>. Ключевые показатели муниципального лесного контроля и их целевые значения, индикативные показатели муниципального лесного контроля утверждаются решением Д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умы муниципального образования.</w:t>
      </w:r>
    </w:p>
    <w:p w14:paraId="1F75E16E" w14:textId="46931AFC" w:rsidR="002E345A" w:rsidRDefault="004461E2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  <w:sz w:val="28"/>
          <w:szCs w:val="28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>7.3</w:t>
      </w:r>
      <w:r w:rsidRPr="00791BCA">
        <w:rPr>
          <w:rStyle w:val="pt-a0-000004"/>
          <w:rFonts w:ascii="Liberation Serif" w:hAnsi="Liberation Serif" w:cs="Liberation Serif"/>
          <w:sz w:val="28"/>
          <w:szCs w:val="28"/>
        </w:rPr>
        <w:t xml:space="preserve">. Контрольный орган ежегодно осуществляет подготовку доклада о муниципальном лесном контроле с учетом требований, установленных </w:t>
      </w:r>
      <w:r w:rsidR="006371A4">
        <w:rPr>
          <w:rStyle w:val="pt-a0-000004"/>
          <w:rFonts w:ascii="Liberation Serif" w:hAnsi="Liberation Serif" w:cs="Liberation Serif"/>
          <w:sz w:val="28"/>
          <w:szCs w:val="28"/>
        </w:rPr>
        <w:t>Федеральным з</w:t>
      </w:r>
      <w:r w:rsidR="002E345A">
        <w:rPr>
          <w:rStyle w:val="pt-a0-000004"/>
          <w:rFonts w:ascii="Liberation Serif" w:hAnsi="Liberation Serif" w:cs="Liberation Serif"/>
          <w:sz w:val="28"/>
          <w:szCs w:val="28"/>
        </w:rPr>
        <w:t>аконом № 248 - ФЗ.</w:t>
      </w:r>
    </w:p>
    <w:p w14:paraId="6D883E51" w14:textId="0C50E620" w:rsidR="004461E2" w:rsidRPr="00791BCA" w:rsidRDefault="002E345A" w:rsidP="004461E2">
      <w:pPr>
        <w:pStyle w:val="pt-000002"/>
        <w:spacing w:before="0" w:after="0"/>
        <w:ind w:firstLine="709"/>
        <w:jc w:val="both"/>
        <w:rPr>
          <w:rStyle w:val="pt-a0-000004"/>
          <w:rFonts w:ascii="Liberation Serif" w:hAnsi="Liberation Serif" w:cs="Liberation Serif"/>
        </w:rPr>
      </w:pP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7.4. </w:t>
      </w:r>
      <w:r w:rsidR="004461E2" w:rsidRPr="00791BCA">
        <w:rPr>
          <w:rStyle w:val="pt-a0-000004"/>
          <w:rFonts w:ascii="Liberation Serif" w:hAnsi="Liberation Serif" w:cs="Liberation Serif"/>
          <w:sz w:val="28"/>
          <w:szCs w:val="28"/>
        </w:rPr>
        <w:t>Организация подготовки доклада возлагается на орган Администрации, уполномоченный в сфере муниципального лесного контроля.</w:t>
      </w:r>
    </w:p>
    <w:p w14:paraId="1ECBA788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br w:type="page"/>
      </w:r>
    </w:p>
    <w:p w14:paraId="05E6DADC" w14:textId="3490ED4A" w:rsidR="004461E2" w:rsidRDefault="004461E2" w:rsidP="004461E2">
      <w:pPr>
        <w:pStyle w:val="Standard"/>
        <w:ind w:left="6690" w:hanging="15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</w:t>
      </w:r>
      <w:r w:rsidR="006A0C5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</w:p>
    <w:p w14:paraId="0466E438" w14:textId="709E1297" w:rsidR="004461E2" w:rsidRDefault="003F63B1" w:rsidP="004461E2">
      <w:pPr>
        <w:pStyle w:val="Standard"/>
        <w:ind w:left="6690" w:hanging="15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Положению</w:t>
      </w:r>
      <w:r w:rsidR="004461E2">
        <w:rPr>
          <w:sz w:val="28"/>
          <w:szCs w:val="28"/>
          <w:lang w:val="ru-RU"/>
        </w:rPr>
        <w:t xml:space="preserve"> </w:t>
      </w:r>
      <w:r w:rsidR="005F3C5A">
        <w:rPr>
          <w:sz w:val="28"/>
          <w:szCs w:val="28"/>
          <w:lang w:val="ru-RU"/>
        </w:rPr>
        <w:t>о</w:t>
      </w:r>
      <w:r w:rsidR="004461E2">
        <w:rPr>
          <w:sz w:val="28"/>
          <w:szCs w:val="28"/>
          <w:lang w:val="ru-RU"/>
        </w:rPr>
        <w:t xml:space="preserve"> муниципальном</w:t>
      </w:r>
    </w:p>
    <w:p w14:paraId="664FA78C" w14:textId="7CB5C1E2" w:rsidR="004461E2" w:rsidRPr="003F63B1" w:rsidRDefault="004461E2" w:rsidP="002E345A">
      <w:pPr>
        <w:pStyle w:val="Standard"/>
        <w:ind w:left="5103"/>
        <w:rPr>
          <w:strike/>
          <w:lang w:val="ru-RU"/>
        </w:rPr>
      </w:pPr>
      <w:r>
        <w:rPr>
          <w:sz w:val="28"/>
          <w:szCs w:val="28"/>
          <w:lang w:val="ru-RU"/>
        </w:rPr>
        <w:t>лесном контроле</w:t>
      </w:r>
      <w:r w:rsidR="004A4E8C">
        <w:rPr>
          <w:sz w:val="28"/>
          <w:szCs w:val="28"/>
          <w:lang w:val="ru-RU"/>
        </w:rPr>
        <w:t xml:space="preserve"> на территории Невьянского муниципального округа</w:t>
      </w:r>
    </w:p>
    <w:p w14:paraId="18DB9CEC" w14:textId="77777777" w:rsidR="004461E2" w:rsidRPr="00882315" w:rsidRDefault="004461E2" w:rsidP="004461E2">
      <w:pPr>
        <w:pStyle w:val="Standard"/>
        <w:jc w:val="center"/>
        <w:rPr>
          <w:rFonts w:cs="Times New Roman"/>
          <w:iCs/>
          <w:sz w:val="28"/>
          <w:szCs w:val="28"/>
          <w:lang w:val="ru-RU"/>
        </w:rPr>
      </w:pPr>
    </w:p>
    <w:p w14:paraId="3C1FD543" w14:textId="77777777" w:rsidR="004461E2" w:rsidRPr="00882315" w:rsidRDefault="004461E2" w:rsidP="004461E2">
      <w:pPr>
        <w:pStyle w:val="Standard"/>
        <w:jc w:val="center"/>
        <w:rPr>
          <w:lang w:val="ru-RU"/>
        </w:rPr>
      </w:pPr>
      <w:r w:rsidRPr="00882315">
        <w:rPr>
          <w:rFonts w:cs="Times New Roman"/>
          <w:bCs/>
          <w:sz w:val="28"/>
          <w:szCs w:val="28"/>
          <w:lang w:val="ru-RU"/>
        </w:rPr>
        <w:t>Ключевые показатели в сфере муниципального лесного контроля</w:t>
      </w:r>
    </w:p>
    <w:p w14:paraId="2C4548C7" w14:textId="77777777" w:rsidR="004461E2" w:rsidRPr="00882315" w:rsidRDefault="004461E2" w:rsidP="004461E2">
      <w:pPr>
        <w:pStyle w:val="Standard"/>
        <w:jc w:val="center"/>
        <w:rPr>
          <w:lang w:val="ru-RU"/>
        </w:rPr>
      </w:pPr>
      <w:r w:rsidRPr="00882315">
        <w:rPr>
          <w:rFonts w:cs="Times New Roman"/>
          <w:color w:val="000000"/>
          <w:sz w:val="28"/>
          <w:szCs w:val="28"/>
          <w:lang w:val="ru-RU"/>
        </w:rPr>
        <w:t>в</w:t>
      </w:r>
      <w:r w:rsidRPr="00882315">
        <w:rPr>
          <w:rFonts w:cs="Times New Roman"/>
          <w:bCs/>
          <w:sz w:val="28"/>
          <w:szCs w:val="28"/>
          <w:lang w:val="ru-RU"/>
        </w:rPr>
        <w:t xml:space="preserve"> </w:t>
      </w:r>
      <w:r w:rsidRPr="00882315">
        <w:rPr>
          <w:rFonts w:cs="Times New Roman"/>
          <w:color w:val="000000"/>
          <w:sz w:val="28"/>
          <w:szCs w:val="28"/>
          <w:lang w:val="ru-RU"/>
        </w:rPr>
        <w:t>Невьянском</w:t>
      </w:r>
      <w:r w:rsidRPr="00882315">
        <w:rPr>
          <w:rStyle w:val="pt-a0-000004"/>
          <w:rFonts w:cs="Liberation Serif"/>
          <w:sz w:val="28"/>
          <w:szCs w:val="28"/>
          <w:lang w:val="ru-RU"/>
        </w:rPr>
        <w:t xml:space="preserve"> муниципальном </w:t>
      </w:r>
      <w:r w:rsidRPr="00882315">
        <w:rPr>
          <w:rFonts w:cs="Times New Roman"/>
          <w:color w:val="000000"/>
          <w:sz w:val="28"/>
          <w:szCs w:val="28"/>
          <w:lang w:val="ru-RU"/>
        </w:rPr>
        <w:t>округе</w:t>
      </w:r>
      <w:r w:rsidRPr="00882315">
        <w:rPr>
          <w:rFonts w:cs="Times New Roman"/>
          <w:bCs/>
          <w:sz w:val="28"/>
          <w:szCs w:val="28"/>
          <w:lang w:val="ru-RU"/>
        </w:rPr>
        <w:t xml:space="preserve"> и их целевые значения, индикативные показатели в сфере муниципального лесного контроля в </w:t>
      </w:r>
      <w:r w:rsidRPr="00882315">
        <w:rPr>
          <w:rFonts w:cs="Times New Roman"/>
          <w:color w:val="000000"/>
          <w:sz w:val="28"/>
          <w:szCs w:val="28"/>
          <w:lang w:val="ru-RU"/>
        </w:rPr>
        <w:t xml:space="preserve">Невьянском </w:t>
      </w:r>
      <w:r w:rsidRPr="00882315">
        <w:rPr>
          <w:rStyle w:val="pt-a0-000004"/>
          <w:rFonts w:cs="Liberation Serif"/>
          <w:sz w:val="28"/>
          <w:szCs w:val="28"/>
          <w:lang w:val="ru-RU"/>
        </w:rPr>
        <w:t>муниципальном</w:t>
      </w:r>
      <w:r w:rsidRPr="00882315">
        <w:rPr>
          <w:rFonts w:cs="Times New Roman"/>
          <w:color w:val="000000"/>
          <w:sz w:val="28"/>
          <w:szCs w:val="28"/>
          <w:lang w:val="ru-RU"/>
        </w:rPr>
        <w:t xml:space="preserve"> округе</w:t>
      </w:r>
    </w:p>
    <w:p w14:paraId="7905C12C" w14:textId="77777777" w:rsidR="004461E2" w:rsidRPr="00882315" w:rsidRDefault="004461E2" w:rsidP="004461E2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6CD0AEBE" w14:textId="77777777" w:rsidR="004461E2" w:rsidRPr="00882315" w:rsidRDefault="004461E2" w:rsidP="004461E2">
      <w:pPr>
        <w:pStyle w:val="Standard"/>
        <w:ind w:firstLine="737"/>
        <w:jc w:val="both"/>
        <w:rPr>
          <w:lang w:val="ru-RU"/>
        </w:rPr>
      </w:pPr>
      <w:r w:rsidRPr="00882315">
        <w:rPr>
          <w:rFonts w:cs="Times New Roman"/>
          <w:sz w:val="28"/>
          <w:szCs w:val="28"/>
          <w:lang w:val="ru-RU"/>
        </w:rPr>
        <w:t>1. Ключевые показатели в сфере муниципального лесного контроля в </w:t>
      </w:r>
      <w:r w:rsidRPr="00882315">
        <w:rPr>
          <w:rFonts w:cs="Times New Roman"/>
          <w:color w:val="000000"/>
          <w:sz w:val="28"/>
          <w:szCs w:val="28"/>
          <w:lang w:val="ru-RU"/>
        </w:rPr>
        <w:t xml:space="preserve">Невьянском </w:t>
      </w:r>
      <w:r w:rsidRPr="00882315">
        <w:rPr>
          <w:rStyle w:val="pt-a0-000004"/>
          <w:rFonts w:cs="Liberation Serif"/>
          <w:sz w:val="28"/>
          <w:szCs w:val="28"/>
          <w:lang w:val="ru-RU"/>
        </w:rPr>
        <w:t>муниципальном</w:t>
      </w:r>
      <w:r w:rsidRPr="00882315">
        <w:rPr>
          <w:rFonts w:cs="Times New Roman"/>
          <w:color w:val="000000"/>
          <w:sz w:val="28"/>
          <w:szCs w:val="28"/>
          <w:lang w:val="ru-RU"/>
        </w:rPr>
        <w:t xml:space="preserve"> округе</w:t>
      </w:r>
      <w:r w:rsidRPr="00882315"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r w:rsidRPr="00882315">
        <w:rPr>
          <w:rFonts w:cs="Times New Roman"/>
          <w:sz w:val="28"/>
          <w:szCs w:val="28"/>
          <w:lang w:val="ru-RU"/>
        </w:rPr>
        <w:t>и их целевые значения:</w:t>
      </w:r>
    </w:p>
    <w:p w14:paraId="1CCC8F4F" w14:textId="77777777" w:rsidR="004461E2" w:rsidRPr="00882315" w:rsidRDefault="004461E2" w:rsidP="004461E2">
      <w:pPr>
        <w:pStyle w:val="Standard"/>
        <w:ind w:firstLine="737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102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2409"/>
      </w:tblGrid>
      <w:tr w:rsidR="004461E2" w:rsidRPr="00882315" w14:paraId="376D26CC" w14:textId="77777777" w:rsidTr="00EC0503">
        <w:trPr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28CE8" w14:textId="77777777" w:rsidR="004461E2" w:rsidRPr="00882315" w:rsidRDefault="004461E2" w:rsidP="00EC0503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 w:rsidRPr="00882315">
              <w:rPr>
                <w:sz w:val="28"/>
                <w:szCs w:val="28"/>
                <w:lang w:val="ru-RU"/>
              </w:rPr>
              <w:t>Ключевые показатели</w:t>
            </w:r>
          </w:p>
          <w:p w14:paraId="6D049DDC" w14:textId="77777777" w:rsidR="004461E2" w:rsidRPr="00882315" w:rsidRDefault="004461E2" w:rsidP="00EC050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8EB3E" w14:textId="77777777" w:rsidR="004461E2" w:rsidRPr="00882315" w:rsidRDefault="004461E2" w:rsidP="00EC0503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 w:rsidRPr="00882315">
              <w:rPr>
                <w:sz w:val="28"/>
                <w:szCs w:val="28"/>
                <w:lang w:val="ru-RU"/>
              </w:rPr>
              <w:t>Целевые значения</w:t>
            </w:r>
          </w:p>
          <w:p w14:paraId="6DD5A022" w14:textId="77777777" w:rsidR="004461E2" w:rsidRPr="00882315" w:rsidRDefault="004461E2" w:rsidP="00EC0503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 w:rsidRPr="00882315">
              <w:rPr>
                <w:sz w:val="28"/>
                <w:szCs w:val="28"/>
                <w:lang w:val="ru-RU"/>
              </w:rPr>
              <w:t>(%)</w:t>
            </w:r>
          </w:p>
        </w:tc>
      </w:tr>
      <w:tr w:rsidR="004461E2" w:rsidRPr="00882315" w14:paraId="536EDA40" w14:textId="77777777" w:rsidTr="00EC0503">
        <w:trPr>
          <w:jc w:val="center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6300E" w14:textId="77777777" w:rsidR="004461E2" w:rsidRPr="00882315" w:rsidRDefault="004461E2" w:rsidP="00EC0503">
            <w:pPr>
              <w:pStyle w:val="TableContents"/>
              <w:spacing w:line="300" w:lineRule="atLeast"/>
              <w:rPr>
                <w:lang w:val="ru-RU"/>
              </w:rPr>
            </w:pPr>
            <w:r w:rsidRPr="00882315">
              <w:rPr>
                <w:rFonts w:cs="Times New Roman"/>
                <w:sz w:val="28"/>
                <w:szCs w:val="28"/>
                <w:lang w:val="ru-RU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 (указать)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E8205" w14:textId="77777777" w:rsidR="004461E2" w:rsidRPr="00882315" w:rsidRDefault="004461E2" w:rsidP="00EC0503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 w:rsidRPr="00882315">
              <w:rPr>
                <w:sz w:val="28"/>
                <w:szCs w:val="28"/>
                <w:lang w:val="ru-RU"/>
              </w:rPr>
              <w:t>70</w:t>
            </w:r>
          </w:p>
        </w:tc>
      </w:tr>
    </w:tbl>
    <w:p w14:paraId="5EB79A52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4A82A29" w14:textId="77777777" w:rsidR="004461E2" w:rsidRPr="00882315" w:rsidRDefault="004461E2" w:rsidP="004461E2">
      <w:pPr>
        <w:pStyle w:val="Standard"/>
        <w:ind w:firstLine="737"/>
        <w:jc w:val="both"/>
        <w:rPr>
          <w:lang w:val="ru-RU"/>
        </w:rPr>
      </w:pPr>
      <w:r w:rsidRPr="00882315">
        <w:rPr>
          <w:rFonts w:cs="Times New Roman"/>
          <w:sz w:val="28"/>
          <w:szCs w:val="28"/>
          <w:lang w:val="ru-RU"/>
        </w:rPr>
        <w:t xml:space="preserve">2. Индикативные показатели в сфере муниципального лесного контроля </w:t>
      </w:r>
      <w:r w:rsidRPr="00882315">
        <w:rPr>
          <w:rFonts w:cs="Times New Roman"/>
          <w:bCs/>
          <w:sz w:val="28"/>
          <w:szCs w:val="28"/>
          <w:lang w:val="ru-RU"/>
        </w:rPr>
        <w:t xml:space="preserve">в </w:t>
      </w:r>
      <w:r w:rsidRPr="00882315">
        <w:rPr>
          <w:rFonts w:cs="Times New Roman"/>
          <w:color w:val="000000"/>
          <w:sz w:val="28"/>
          <w:szCs w:val="28"/>
          <w:lang w:val="ru-RU"/>
        </w:rPr>
        <w:t xml:space="preserve">Невьянском </w:t>
      </w:r>
      <w:r w:rsidRPr="00882315">
        <w:rPr>
          <w:rStyle w:val="pt-a0-000004"/>
          <w:rFonts w:cs="Liberation Serif"/>
          <w:sz w:val="28"/>
          <w:szCs w:val="28"/>
          <w:lang w:val="ru-RU"/>
        </w:rPr>
        <w:t>муниципальном</w:t>
      </w:r>
      <w:r w:rsidRPr="00882315">
        <w:rPr>
          <w:rFonts w:cs="Times New Roman"/>
          <w:color w:val="000000"/>
          <w:sz w:val="28"/>
          <w:szCs w:val="28"/>
          <w:lang w:val="ru-RU"/>
        </w:rPr>
        <w:t xml:space="preserve"> округе</w:t>
      </w:r>
      <w:r w:rsidRPr="00882315">
        <w:rPr>
          <w:rFonts w:cs="Times New Roman"/>
          <w:bCs/>
          <w:color w:val="000000"/>
          <w:sz w:val="28"/>
          <w:szCs w:val="28"/>
          <w:lang w:val="ru-RU"/>
        </w:rPr>
        <w:t>:</w:t>
      </w:r>
    </w:p>
    <w:p w14:paraId="02662FBB" w14:textId="77777777" w:rsidR="004461E2" w:rsidRPr="00882315" w:rsidRDefault="004461E2" w:rsidP="004461E2">
      <w:pPr>
        <w:pStyle w:val="pt-000002"/>
        <w:spacing w:before="0" w:after="0"/>
        <w:ind w:firstLine="709"/>
        <w:jc w:val="both"/>
      </w:pPr>
      <w:r w:rsidRPr="00882315">
        <w:rPr>
          <w:rFonts w:ascii="Liberation Serif" w:hAnsi="Liberation Serif"/>
          <w:sz w:val="28"/>
          <w:szCs w:val="28"/>
        </w:rPr>
        <w:t>1) общая сумма причиненного ущерба, тыс. руб.______________;</w:t>
      </w:r>
    </w:p>
    <w:p w14:paraId="2541BB54" w14:textId="77777777" w:rsidR="004461E2" w:rsidRPr="00882315" w:rsidRDefault="004461E2" w:rsidP="004461E2">
      <w:pPr>
        <w:pStyle w:val="pt-000002"/>
        <w:spacing w:before="0" w:after="0"/>
        <w:ind w:firstLine="709"/>
        <w:jc w:val="both"/>
      </w:pPr>
      <w:r w:rsidRPr="00882315">
        <w:rPr>
          <w:rFonts w:ascii="Liberation Serif" w:hAnsi="Liberation Serif"/>
          <w:sz w:val="28"/>
          <w:szCs w:val="28"/>
        </w:rPr>
        <w:t>2) общая сумма возмещенного ущерба, причиненного субъектами хозяйственной деятельности, тыс.руб.________________;</w:t>
      </w:r>
    </w:p>
    <w:p w14:paraId="65BC474E" w14:textId="77777777" w:rsidR="004461E2" w:rsidRPr="00882315" w:rsidRDefault="004461E2" w:rsidP="004461E2">
      <w:pPr>
        <w:pStyle w:val="pt-000002"/>
        <w:spacing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82315">
        <w:rPr>
          <w:rFonts w:ascii="Liberation Serif" w:hAnsi="Liberation Serif"/>
          <w:sz w:val="28"/>
          <w:szCs w:val="28"/>
        </w:rPr>
        <w:t>3) отношение общей суммы возмещенного ущерба к общей сумме причиненного ущерба, % __________________.</w:t>
      </w:r>
    </w:p>
    <w:p w14:paraId="03085840" w14:textId="77777777" w:rsidR="004461E2" w:rsidRDefault="004461E2" w:rsidP="004461E2">
      <w:pPr>
        <w:widowControl/>
        <w:autoSpaceDE/>
        <w:autoSpaceDN/>
        <w:adjustRightInd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14:paraId="6F4B38E6" w14:textId="6F186631" w:rsidR="002E345A" w:rsidRDefault="002E345A" w:rsidP="002E345A">
      <w:pPr>
        <w:pStyle w:val="Standard"/>
        <w:ind w:left="6690" w:hanging="15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</w:t>
      </w:r>
      <w:r w:rsidR="00C7229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</w:p>
    <w:p w14:paraId="33D2B921" w14:textId="77777777" w:rsidR="002E345A" w:rsidRDefault="002E345A" w:rsidP="002E345A">
      <w:pPr>
        <w:pStyle w:val="Standard"/>
        <w:ind w:left="6690" w:hanging="15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Положению о муниципальном</w:t>
      </w:r>
    </w:p>
    <w:p w14:paraId="3614FE48" w14:textId="77777777" w:rsidR="002E345A" w:rsidRPr="003F63B1" w:rsidRDefault="002E345A" w:rsidP="002E345A">
      <w:pPr>
        <w:pStyle w:val="Standard"/>
        <w:ind w:left="5103"/>
        <w:rPr>
          <w:strike/>
          <w:lang w:val="ru-RU"/>
        </w:rPr>
      </w:pPr>
      <w:r>
        <w:rPr>
          <w:sz w:val="28"/>
          <w:szCs w:val="28"/>
          <w:lang w:val="ru-RU"/>
        </w:rPr>
        <w:t>лесном контроле на территории Невьянского муниципального округа</w:t>
      </w:r>
    </w:p>
    <w:p w14:paraId="79BA2CCB" w14:textId="77777777" w:rsidR="004461E2" w:rsidRPr="00882315" w:rsidRDefault="004461E2" w:rsidP="004461E2">
      <w:pPr>
        <w:pStyle w:val="Standard"/>
        <w:tabs>
          <w:tab w:val="left" w:pos="1189"/>
        </w:tabs>
        <w:ind w:firstLine="709"/>
        <w:jc w:val="center"/>
        <w:rPr>
          <w:rFonts w:cs="Arial"/>
          <w:color w:val="000000"/>
          <w:sz w:val="28"/>
          <w:szCs w:val="28"/>
          <w:shd w:val="clear" w:color="auto" w:fill="FFFF00"/>
          <w:lang w:val="ru-RU"/>
        </w:rPr>
      </w:pPr>
    </w:p>
    <w:p w14:paraId="76557223" w14:textId="77777777" w:rsidR="004461E2" w:rsidRPr="00882315" w:rsidRDefault="004461E2" w:rsidP="004461E2">
      <w:pPr>
        <w:pStyle w:val="Standard"/>
        <w:tabs>
          <w:tab w:val="left" w:pos="1189"/>
        </w:tabs>
        <w:ind w:firstLine="709"/>
        <w:jc w:val="center"/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</w:pPr>
      <w:r w:rsidRPr="00882315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ПЕРЕЧЕНЬ ИНДИКАТОРОВ РИСКА</w:t>
      </w:r>
    </w:p>
    <w:p w14:paraId="47089570" w14:textId="77777777" w:rsidR="004461E2" w:rsidRPr="00882315" w:rsidRDefault="004461E2" w:rsidP="004461E2">
      <w:pPr>
        <w:jc w:val="center"/>
      </w:pPr>
      <w:r w:rsidRPr="00882315">
        <w:rPr>
          <w:rFonts w:ascii="Liberation Serif" w:hAnsi="Liberation Serif"/>
          <w:sz w:val="28"/>
          <w:szCs w:val="28"/>
        </w:rPr>
        <w:t xml:space="preserve">нарушения обязательных требований при осуществлении муниципального лесного контроля в Невьянском </w:t>
      </w:r>
      <w:r w:rsidRPr="00882315">
        <w:rPr>
          <w:rStyle w:val="pt-a0-000004"/>
          <w:rFonts w:ascii="Liberation Serif" w:hAnsi="Liberation Serif" w:cs="Liberation Serif"/>
          <w:sz w:val="28"/>
          <w:szCs w:val="28"/>
        </w:rPr>
        <w:t xml:space="preserve">муниципальном </w:t>
      </w:r>
      <w:r w:rsidRPr="00882315">
        <w:rPr>
          <w:rFonts w:ascii="Liberation Serif" w:hAnsi="Liberation Serif"/>
          <w:sz w:val="28"/>
          <w:szCs w:val="28"/>
        </w:rPr>
        <w:t>округе и порядок их выявления</w:t>
      </w:r>
    </w:p>
    <w:p w14:paraId="2F59B2BE" w14:textId="77777777" w:rsidR="004461E2" w:rsidRPr="00882315" w:rsidRDefault="004461E2" w:rsidP="004461E2">
      <w:pPr>
        <w:rPr>
          <w:rFonts w:ascii="Liberation Serif" w:eastAsia="SimSun" w:hAnsi="Liberation Serif"/>
          <w:i/>
          <w:kern w:val="3"/>
          <w:sz w:val="28"/>
          <w:szCs w:val="28"/>
          <w:lang w:eastAsia="zh-CN" w:bidi="hi-IN"/>
        </w:rPr>
      </w:pPr>
    </w:p>
    <w:p w14:paraId="1F2B00B0" w14:textId="77777777" w:rsidR="004461E2" w:rsidRPr="00882315" w:rsidRDefault="004461E2" w:rsidP="004461E2">
      <w:pPr>
        <w:ind w:firstLine="708"/>
        <w:jc w:val="both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882315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Индикаторами риска нарушения обязательных требований при осуществлении муниципального лесного контроля в муниципальном образовании являются наличие признаков нарушения:</w:t>
      </w:r>
    </w:p>
    <w:p w14:paraId="4FC6155C" w14:textId="77777777" w:rsidR="004461E2" w:rsidRPr="00882315" w:rsidRDefault="004461E2" w:rsidP="004461E2">
      <w:pPr>
        <w:ind w:firstLine="708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14:paraId="7D2E57D0" w14:textId="77777777" w:rsidR="004461E2" w:rsidRPr="00882315" w:rsidRDefault="004461E2" w:rsidP="004461E2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882315">
        <w:rPr>
          <w:rFonts w:ascii="Liberation Serif" w:hAnsi="Liberation Serif"/>
          <w:sz w:val="28"/>
          <w:szCs w:val="28"/>
        </w:rPr>
        <w:t xml:space="preserve">1. Установление на лесном участке, предоставленном в аренду, постоянное бессрочное пользование, безвозмездное пользование (далее —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период. </w:t>
      </w:r>
    </w:p>
    <w:p w14:paraId="75EBCE41" w14:textId="77777777" w:rsidR="004461E2" w:rsidRPr="00882315" w:rsidRDefault="004461E2" w:rsidP="004461E2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882315">
        <w:rPr>
          <w:rFonts w:ascii="Liberation Serif" w:hAnsi="Liberation Serif"/>
          <w:sz w:val="28"/>
          <w:szCs w:val="28"/>
        </w:rPr>
        <w:t xml:space="preserve">2. Доля лесных пожаров в общем количестве лесных пожаров, возникших на лесном участке, предоставленном для использования, или на территории в границах лесничества, не предоставленной для использования, составила более 20 процентов по итогам календарного года. </w:t>
      </w:r>
    </w:p>
    <w:p w14:paraId="72549204" w14:textId="3172D18F" w:rsidR="004461E2" w:rsidRPr="00104BFF" w:rsidRDefault="004461E2" w:rsidP="004461E2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882315">
        <w:rPr>
          <w:rFonts w:ascii="Liberation Serif" w:hAnsi="Liberation Serif"/>
          <w:sz w:val="28"/>
          <w:szCs w:val="28"/>
        </w:rPr>
        <w:t>3. 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</w:t>
      </w:r>
      <w:r w:rsidR="0027396F">
        <w:rPr>
          <w:rFonts w:ascii="Liberation Serif" w:hAnsi="Liberation Serif"/>
          <w:sz w:val="28"/>
          <w:szCs w:val="28"/>
        </w:rPr>
        <w:t>ощади лесов, подлежащих лесовосс</w:t>
      </w:r>
      <w:r w:rsidRPr="00882315">
        <w:rPr>
          <w:rFonts w:ascii="Liberation Serif" w:hAnsi="Liberation Serif"/>
          <w:sz w:val="28"/>
          <w:szCs w:val="28"/>
        </w:rPr>
        <w:t>тановлению (вырубки, гари, редины, пустыри, прогалины), более чем на 30 процентов за календарный год по сравнению со среднегодовой величиной за пр</w:t>
      </w:r>
      <w:r>
        <w:rPr>
          <w:rFonts w:ascii="Liberation Serif" w:hAnsi="Liberation Serif"/>
          <w:sz w:val="28"/>
          <w:szCs w:val="28"/>
        </w:rPr>
        <w:t>едшествующий пятилетний период.</w:t>
      </w:r>
    </w:p>
    <w:p w14:paraId="2A4A5D7C" w14:textId="77777777" w:rsidR="001D7245" w:rsidRPr="007E056E" w:rsidRDefault="001D7245" w:rsidP="000A1178"/>
    <w:sectPr w:rsidR="001D7245" w:rsidRPr="007E056E" w:rsidSect="00A37408">
      <w:headerReference w:type="default" r:id="rId10"/>
      <w:footerReference w:type="default" r:id="rId11"/>
      <w:pgSz w:w="11910" w:h="16840"/>
      <w:pgMar w:top="1134" w:right="567" w:bottom="567" w:left="1701" w:header="340" w:footer="227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E79DC" w14:textId="77777777" w:rsidR="00FB7237" w:rsidRDefault="00FB7237" w:rsidP="005C7D3B">
      <w:r>
        <w:separator/>
      </w:r>
    </w:p>
  </w:endnote>
  <w:endnote w:type="continuationSeparator" w:id="0">
    <w:p w14:paraId="0E2039DD" w14:textId="77777777" w:rsidR="00FB7237" w:rsidRDefault="00FB7237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8BA7" w14:textId="77777777"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106D5" w14:textId="77777777" w:rsidR="00FB7237" w:rsidRDefault="00FB7237" w:rsidP="005C7D3B">
      <w:r>
        <w:separator/>
      </w:r>
    </w:p>
  </w:footnote>
  <w:footnote w:type="continuationSeparator" w:id="0">
    <w:p w14:paraId="38D1F029" w14:textId="77777777" w:rsidR="00FB7237" w:rsidRDefault="00FB7237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966302"/>
      <w:docPartObj>
        <w:docPartGallery w:val="Page Numbers (Top of Page)"/>
        <w:docPartUnique/>
      </w:docPartObj>
    </w:sdtPr>
    <w:sdtEndPr/>
    <w:sdtContent>
      <w:p w14:paraId="2417E413" w14:textId="73A51006" w:rsidR="00775032" w:rsidRDefault="007750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8AB">
          <w:rPr>
            <w:noProof/>
          </w:rPr>
          <w:t>5</w:t>
        </w:r>
        <w:r>
          <w:fldChar w:fldCharType="end"/>
        </w:r>
      </w:p>
    </w:sdtContent>
  </w:sdt>
  <w:p w14:paraId="3C7C643A" w14:textId="77777777" w:rsidR="00775032" w:rsidRDefault="007750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1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3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2"/>
  </w:num>
  <w:num w:numId="22">
    <w:abstractNumId w:val="23"/>
  </w:num>
  <w:num w:numId="23">
    <w:abstractNumId w:val="24"/>
  </w:num>
  <w:num w:numId="24">
    <w:abstractNumId w:val="21"/>
  </w:num>
  <w:num w:numId="25">
    <w:abstractNumId w:val="20"/>
  </w:num>
  <w:num w:numId="26">
    <w:abstractNumId w:val="26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1B3F"/>
    <w:rsid w:val="00014753"/>
    <w:rsid w:val="00017C5C"/>
    <w:rsid w:val="00022ACE"/>
    <w:rsid w:val="00031844"/>
    <w:rsid w:val="000327B3"/>
    <w:rsid w:val="00035285"/>
    <w:rsid w:val="00042DFB"/>
    <w:rsid w:val="00047696"/>
    <w:rsid w:val="000527E8"/>
    <w:rsid w:val="000538CF"/>
    <w:rsid w:val="00055C4F"/>
    <w:rsid w:val="000604C4"/>
    <w:rsid w:val="0008520D"/>
    <w:rsid w:val="000926FA"/>
    <w:rsid w:val="00094E67"/>
    <w:rsid w:val="00095338"/>
    <w:rsid w:val="000A0F55"/>
    <w:rsid w:val="000A1178"/>
    <w:rsid w:val="000A7BF6"/>
    <w:rsid w:val="000B790D"/>
    <w:rsid w:val="000C3219"/>
    <w:rsid w:val="000C4255"/>
    <w:rsid w:val="000C59BB"/>
    <w:rsid w:val="000C7BC1"/>
    <w:rsid w:val="000D0BA8"/>
    <w:rsid w:val="000D32D9"/>
    <w:rsid w:val="000D6CEA"/>
    <w:rsid w:val="000E544F"/>
    <w:rsid w:val="000E76F4"/>
    <w:rsid w:val="000F0F1B"/>
    <w:rsid w:val="000F19A7"/>
    <w:rsid w:val="000F1ED3"/>
    <w:rsid w:val="000F2300"/>
    <w:rsid w:val="000F5D6E"/>
    <w:rsid w:val="000F6641"/>
    <w:rsid w:val="000F7923"/>
    <w:rsid w:val="001076AC"/>
    <w:rsid w:val="00113E7A"/>
    <w:rsid w:val="00124278"/>
    <w:rsid w:val="00125459"/>
    <w:rsid w:val="00135941"/>
    <w:rsid w:val="001443DC"/>
    <w:rsid w:val="00145B63"/>
    <w:rsid w:val="00146879"/>
    <w:rsid w:val="00156790"/>
    <w:rsid w:val="00163DD8"/>
    <w:rsid w:val="001651A8"/>
    <w:rsid w:val="00170F29"/>
    <w:rsid w:val="00171E19"/>
    <w:rsid w:val="001809F2"/>
    <w:rsid w:val="00181BAD"/>
    <w:rsid w:val="001824A2"/>
    <w:rsid w:val="00186351"/>
    <w:rsid w:val="001A19B4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5EA9"/>
    <w:rsid w:val="00234072"/>
    <w:rsid w:val="00235163"/>
    <w:rsid w:val="00236941"/>
    <w:rsid w:val="0024020C"/>
    <w:rsid w:val="002505D3"/>
    <w:rsid w:val="002527CF"/>
    <w:rsid w:val="0027396F"/>
    <w:rsid w:val="00274E2C"/>
    <w:rsid w:val="0027767A"/>
    <w:rsid w:val="0028092C"/>
    <w:rsid w:val="0028239A"/>
    <w:rsid w:val="00283864"/>
    <w:rsid w:val="002840B5"/>
    <w:rsid w:val="002909EC"/>
    <w:rsid w:val="00290DAB"/>
    <w:rsid w:val="002A77D6"/>
    <w:rsid w:val="002B2150"/>
    <w:rsid w:val="002B3238"/>
    <w:rsid w:val="002C2E84"/>
    <w:rsid w:val="002C6D87"/>
    <w:rsid w:val="002D20A1"/>
    <w:rsid w:val="002D387B"/>
    <w:rsid w:val="002E345A"/>
    <w:rsid w:val="002F0852"/>
    <w:rsid w:val="002F52FD"/>
    <w:rsid w:val="002F559B"/>
    <w:rsid w:val="00312865"/>
    <w:rsid w:val="00313569"/>
    <w:rsid w:val="003200BE"/>
    <w:rsid w:val="003209FE"/>
    <w:rsid w:val="0032332D"/>
    <w:rsid w:val="003267F5"/>
    <w:rsid w:val="00335B03"/>
    <w:rsid w:val="00372159"/>
    <w:rsid w:val="003810C3"/>
    <w:rsid w:val="0038312C"/>
    <w:rsid w:val="00390C5A"/>
    <w:rsid w:val="00393216"/>
    <w:rsid w:val="00396C83"/>
    <w:rsid w:val="003A5352"/>
    <w:rsid w:val="003A6C05"/>
    <w:rsid w:val="003B37F8"/>
    <w:rsid w:val="003B6CD9"/>
    <w:rsid w:val="003B7EC3"/>
    <w:rsid w:val="003C259B"/>
    <w:rsid w:val="003C4A18"/>
    <w:rsid w:val="003C4F68"/>
    <w:rsid w:val="003D3CF0"/>
    <w:rsid w:val="003D4F9F"/>
    <w:rsid w:val="003E411E"/>
    <w:rsid w:val="003E6E05"/>
    <w:rsid w:val="003F2F5C"/>
    <w:rsid w:val="003F5E9E"/>
    <w:rsid w:val="003F63B1"/>
    <w:rsid w:val="003F6678"/>
    <w:rsid w:val="0041624E"/>
    <w:rsid w:val="00416A0B"/>
    <w:rsid w:val="004226B5"/>
    <w:rsid w:val="00435274"/>
    <w:rsid w:val="004427B1"/>
    <w:rsid w:val="00444FA2"/>
    <w:rsid w:val="004461E2"/>
    <w:rsid w:val="00447F74"/>
    <w:rsid w:val="00457612"/>
    <w:rsid w:val="004617D4"/>
    <w:rsid w:val="00461DEF"/>
    <w:rsid w:val="00476F3E"/>
    <w:rsid w:val="0047703C"/>
    <w:rsid w:val="00483F74"/>
    <w:rsid w:val="00494000"/>
    <w:rsid w:val="004A4E8C"/>
    <w:rsid w:val="004A7073"/>
    <w:rsid w:val="004C5111"/>
    <w:rsid w:val="004C5C64"/>
    <w:rsid w:val="004D0243"/>
    <w:rsid w:val="004D0C2E"/>
    <w:rsid w:val="004D269B"/>
    <w:rsid w:val="004D6453"/>
    <w:rsid w:val="004E489C"/>
    <w:rsid w:val="004F2F77"/>
    <w:rsid w:val="00507270"/>
    <w:rsid w:val="005074A7"/>
    <w:rsid w:val="005207D9"/>
    <w:rsid w:val="005429F9"/>
    <w:rsid w:val="005657EF"/>
    <w:rsid w:val="00565BBF"/>
    <w:rsid w:val="0056615E"/>
    <w:rsid w:val="005679AD"/>
    <w:rsid w:val="00570B6C"/>
    <w:rsid w:val="0057594A"/>
    <w:rsid w:val="00577468"/>
    <w:rsid w:val="00581D69"/>
    <w:rsid w:val="00582692"/>
    <w:rsid w:val="005848F8"/>
    <w:rsid w:val="00591528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3C5A"/>
    <w:rsid w:val="005F698E"/>
    <w:rsid w:val="00601F81"/>
    <w:rsid w:val="00630289"/>
    <w:rsid w:val="00632016"/>
    <w:rsid w:val="006358AE"/>
    <w:rsid w:val="006371A4"/>
    <w:rsid w:val="00640F1E"/>
    <w:rsid w:val="0064566C"/>
    <w:rsid w:val="00647B14"/>
    <w:rsid w:val="006671C8"/>
    <w:rsid w:val="00674E6B"/>
    <w:rsid w:val="00696326"/>
    <w:rsid w:val="006A0C53"/>
    <w:rsid w:val="006A4CBC"/>
    <w:rsid w:val="006D1DA8"/>
    <w:rsid w:val="006D32DF"/>
    <w:rsid w:val="006D4750"/>
    <w:rsid w:val="006D7001"/>
    <w:rsid w:val="006E47BA"/>
    <w:rsid w:val="006F2294"/>
    <w:rsid w:val="00710C19"/>
    <w:rsid w:val="007131D6"/>
    <w:rsid w:val="0071611C"/>
    <w:rsid w:val="00723469"/>
    <w:rsid w:val="00726F63"/>
    <w:rsid w:val="007301EC"/>
    <w:rsid w:val="00736708"/>
    <w:rsid w:val="0074295D"/>
    <w:rsid w:val="0077092D"/>
    <w:rsid w:val="007722F4"/>
    <w:rsid w:val="007726BC"/>
    <w:rsid w:val="00775032"/>
    <w:rsid w:val="00775D08"/>
    <w:rsid w:val="00783C31"/>
    <w:rsid w:val="00784CF4"/>
    <w:rsid w:val="00792188"/>
    <w:rsid w:val="007A0C39"/>
    <w:rsid w:val="007A5C55"/>
    <w:rsid w:val="007A6EFF"/>
    <w:rsid w:val="007B06FB"/>
    <w:rsid w:val="007B183B"/>
    <w:rsid w:val="007B68B7"/>
    <w:rsid w:val="007C5A9E"/>
    <w:rsid w:val="007D532D"/>
    <w:rsid w:val="007E056E"/>
    <w:rsid w:val="007F0047"/>
    <w:rsid w:val="007F3279"/>
    <w:rsid w:val="008009B9"/>
    <w:rsid w:val="0080205F"/>
    <w:rsid w:val="00812ED2"/>
    <w:rsid w:val="00815056"/>
    <w:rsid w:val="008356E8"/>
    <w:rsid w:val="008450A5"/>
    <w:rsid w:val="00845AB0"/>
    <w:rsid w:val="00846B31"/>
    <w:rsid w:val="00870FF2"/>
    <w:rsid w:val="00882832"/>
    <w:rsid w:val="00892ED9"/>
    <w:rsid w:val="00897237"/>
    <w:rsid w:val="008A6FD1"/>
    <w:rsid w:val="008A71CF"/>
    <w:rsid w:val="008E7354"/>
    <w:rsid w:val="0090307D"/>
    <w:rsid w:val="00906085"/>
    <w:rsid w:val="00946EFD"/>
    <w:rsid w:val="009539C0"/>
    <w:rsid w:val="00954847"/>
    <w:rsid w:val="00956E46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D1327"/>
    <w:rsid w:val="009E2A56"/>
    <w:rsid w:val="009E2FA1"/>
    <w:rsid w:val="009E3A5F"/>
    <w:rsid w:val="009E3A85"/>
    <w:rsid w:val="009E3D6F"/>
    <w:rsid w:val="009F35C4"/>
    <w:rsid w:val="009F3A86"/>
    <w:rsid w:val="00A06FF3"/>
    <w:rsid w:val="00A07A1D"/>
    <w:rsid w:val="00A16592"/>
    <w:rsid w:val="00A23895"/>
    <w:rsid w:val="00A241A8"/>
    <w:rsid w:val="00A327EF"/>
    <w:rsid w:val="00A346CE"/>
    <w:rsid w:val="00A37408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B37CF"/>
    <w:rsid w:val="00AB56F7"/>
    <w:rsid w:val="00AE0010"/>
    <w:rsid w:val="00AE3C10"/>
    <w:rsid w:val="00AE423C"/>
    <w:rsid w:val="00AE60CF"/>
    <w:rsid w:val="00AF0DC0"/>
    <w:rsid w:val="00B047E6"/>
    <w:rsid w:val="00B14510"/>
    <w:rsid w:val="00B15458"/>
    <w:rsid w:val="00B24815"/>
    <w:rsid w:val="00B47BD6"/>
    <w:rsid w:val="00B50AEB"/>
    <w:rsid w:val="00B515FF"/>
    <w:rsid w:val="00B5417B"/>
    <w:rsid w:val="00B6193E"/>
    <w:rsid w:val="00B63344"/>
    <w:rsid w:val="00B6524F"/>
    <w:rsid w:val="00B75440"/>
    <w:rsid w:val="00B7759A"/>
    <w:rsid w:val="00B86E1B"/>
    <w:rsid w:val="00B950CA"/>
    <w:rsid w:val="00B9735F"/>
    <w:rsid w:val="00BA3A23"/>
    <w:rsid w:val="00BB3C56"/>
    <w:rsid w:val="00BC1731"/>
    <w:rsid w:val="00BC6750"/>
    <w:rsid w:val="00BD342D"/>
    <w:rsid w:val="00BD6EE3"/>
    <w:rsid w:val="00BE17DD"/>
    <w:rsid w:val="00BE3EB5"/>
    <w:rsid w:val="00BE5D4A"/>
    <w:rsid w:val="00BF177C"/>
    <w:rsid w:val="00BF43F2"/>
    <w:rsid w:val="00C000E6"/>
    <w:rsid w:val="00C30D97"/>
    <w:rsid w:val="00C35A13"/>
    <w:rsid w:val="00C37875"/>
    <w:rsid w:val="00C401D7"/>
    <w:rsid w:val="00C42BED"/>
    <w:rsid w:val="00C435A3"/>
    <w:rsid w:val="00C506A4"/>
    <w:rsid w:val="00C55F7A"/>
    <w:rsid w:val="00C678C6"/>
    <w:rsid w:val="00C7229B"/>
    <w:rsid w:val="00C805D1"/>
    <w:rsid w:val="00C8339F"/>
    <w:rsid w:val="00C83EB6"/>
    <w:rsid w:val="00C855F9"/>
    <w:rsid w:val="00C90553"/>
    <w:rsid w:val="00C9232E"/>
    <w:rsid w:val="00C93B42"/>
    <w:rsid w:val="00C9437F"/>
    <w:rsid w:val="00C95248"/>
    <w:rsid w:val="00C9534D"/>
    <w:rsid w:val="00CA137C"/>
    <w:rsid w:val="00CA39B4"/>
    <w:rsid w:val="00CA70B2"/>
    <w:rsid w:val="00CB09C5"/>
    <w:rsid w:val="00CB656F"/>
    <w:rsid w:val="00CC4529"/>
    <w:rsid w:val="00CD089A"/>
    <w:rsid w:val="00CE2C64"/>
    <w:rsid w:val="00CF0623"/>
    <w:rsid w:val="00CF6E1B"/>
    <w:rsid w:val="00D078E7"/>
    <w:rsid w:val="00D10A04"/>
    <w:rsid w:val="00D2090D"/>
    <w:rsid w:val="00D27438"/>
    <w:rsid w:val="00D40827"/>
    <w:rsid w:val="00D41FDC"/>
    <w:rsid w:val="00D53585"/>
    <w:rsid w:val="00D54F98"/>
    <w:rsid w:val="00D67FF4"/>
    <w:rsid w:val="00D7608F"/>
    <w:rsid w:val="00D764B4"/>
    <w:rsid w:val="00D77327"/>
    <w:rsid w:val="00D81A0C"/>
    <w:rsid w:val="00D87E96"/>
    <w:rsid w:val="00D9738C"/>
    <w:rsid w:val="00DA6770"/>
    <w:rsid w:val="00DB4C45"/>
    <w:rsid w:val="00DB52C5"/>
    <w:rsid w:val="00DC5A01"/>
    <w:rsid w:val="00DD4D5D"/>
    <w:rsid w:val="00DD6673"/>
    <w:rsid w:val="00DE49A8"/>
    <w:rsid w:val="00DE5F88"/>
    <w:rsid w:val="00DF4331"/>
    <w:rsid w:val="00DF6C53"/>
    <w:rsid w:val="00DF70CE"/>
    <w:rsid w:val="00E0526E"/>
    <w:rsid w:val="00E106F7"/>
    <w:rsid w:val="00E23194"/>
    <w:rsid w:val="00E30888"/>
    <w:rsid w:val="00E36338"/>
    <w:rsid w:val="00E36D98"/>
    <w:rsid w:val="00E41F5A"/>
    <w:rsid w:val="00E47178"/>
    <w:rsid w:val="00E50177"/>
    <w:rsid w:val="00E529E5"/>
    <w:rsid w:val="00E54AD5"/>
    <w:rsid w:val="00E55541"/>
    <w:rsid w:val="00E64211"/>
    <w:rsid w:val="00E71B29"/>
    <w:rsid w:val="00E817B7"/>
    <w:rsid w:val="00E81B6E"/>
    <w:rsid w:val="00E92BCD"/>
    <w:rsid w:val="00EA21AB"/>
    <w:rsid w:val="00EA79DE"/>
    <w:rsid w:val="00EB1E09"/>
    <w:rsid w:val="00EB351A"/>
    <w:rsid w:val="00EB4158"/>
    <w:rsid w:val="00EB468B"/>
    <w:rsid w:val="00EC58AB"/>
    <w:rsid w:val="00EC7E9D"/>
    <w:rsid w:val="00ED0007"/>
    <w:rsid w:val="00ED1F19"/>
    <w:rsid w:val="00ED248F"/>
    <w:rsid w:val="00ED4D5A"/>
    <w:rsid w:val="00ED5472"/>
    <w:rsid w:val="00ED648F"/>
    <w:rsid w:val="00EE218A"/>
    <w:rsid w:val="00EE343C"/>
    <w:rsid w:val="00EF34D7"/>
    <w:rsid w:val="00F02F2E"/>
    <w:rsid w:val="00F044B9"/>
    <w:rsid w:val="00F16AD1"/>
    <w:rsid w:val="00F47294"/>
    <w:rsid w:val="00F64AE1"/>
    <w:rsid w:val="00F6694F"/>
    <w:rsid w:val="00F719E5"/>
    <w:rsid w:val="00F80E10"/>
    <w:rsid w:val="00F971A5"/>
    <w:rsid w:val="00FA3274"/>
    <w:rsid w:val="00FA3277"/>
    <w:rsid w:val="00FA63BD"/>
    <w:rsid w:val="00FB0150"/>
    <w:rsid w:val="00FB04A6"/>
    <w:rsid w:val="00FB1660"/>
    <w:rsid w:val="00FB611A"/>
    <w:rsid w:val="00FB7237"/>
    <w:rsid w:val="00FC020B"/>
    <w:rsid w:val="00FC5583"/>
    <w:rsid w:val="00FD5636"/>
    <w:rsid w:val="00FE062B"/>
    <w:rsid w:val="00FE155A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7C3E0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Standard">
    <w:name w:val="Standard"/>
    <w:rsid w:val="000A1178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pt-consplustitle">
    <w:name w:val="pt-consplustitle"/>
    <w:basedOn w:val="a"/>
    <w:rsid w:val="000A1178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000002">
    <w:name w:val="pt-000002"/>
    <w:basedOn w:val="a"/>
    <w:rsid w:val="000A1178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consplusnormal-000012">
    <w:name w:val="pt-consplusnormal-000012"/>
    <w:basedOn w:val="a"/>
    <w:rsid w:val="000A1178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14">
    <w:name w:val="pt-a-000014"/>
    <w:basedOn w:val="a"/>
    <w:rsid w:val="000A1178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TableContents">
    <w:name w:val="Table Contents"/>
    <w:basedOn w:val="Standard"/>
    <w:rsid w:val="000A1178"/>
    <w:pPr>
      <w:suppressLineNumbers/>
      <w:textAlignment w:val="baseline"/>
    </w:pPr>
  </w:style>
  <w:style w:type="character" w:customStyle="1" w:styleId="pt-a0">
    <w:name w:val="pt-a0"/>
    <w:basedOn w:val="a0"/>
    <w:rsid w:val="000A1178"/>
  </w:style>
  <w:style w:type="character" w:customStyle="1" w:styleId="pt-000003">
    <w:name w:val="pt-000003"/>
    <w:basedOn w:val="a0"/>
    <w:rsid w:val="000A1178"/>
  </w:style>
  <w:style w:type="character" w:customStyle="1" w:styleId="pt-a0-000004">
    <w:name w:val="pt-a0-000004"/>
    <w:basedOn w:val="a0"/>
    <w:rsid w:val="000A1178"/>
  </w:style>
  <w:style w:type="character" w:styleId="af3">
    <w:name w:val="annotation reference"/>
    <w:basedOn w:val="a0"/>
    <w:uiPriority w:val="99"/>
    <w:semiHidden/>
    <w:unhideWhenUsed/>
    <w:rsid w:val="00FA327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A327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A3277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A327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A3277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Standard">
    <w:name w:val="Standard"/>
    <w:rsid w:val="000A1178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pt-consplustitle">
    <w:name w:val="pt-consplustitle"/>
    <w:basedOn w:val="a"/>
    <w:rsid w:val="000A1178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000002">
    <w:name w:val="pt-000002"/>
    <w:basedOn w:val="a"/>
    <w:rsid w:val="000A1178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consplusnormal-000012">
    <w:name w:val="pt-consplusnormal-000012"/>
    <w:basedOn w:val="a"/>
    <w:rsid w:val="000A1178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14">
    <w:name w:val="pt-a-000014"/>
    <w:basedOn w:val="a"/>
    <w:rsid w:val="000A1178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TableContents">
    <w:name w:val="Table Contents"/>
    <w:basedOn w:val="Standard"/>
    <w:rsid w:val="000A1178"/>
    <w:pPr>
      <w:suppressLineNumbers/>
      <w:textAlignment w:val="baseline"/>
    </w:pPr>
  </w:style>
  <w:style w:type="character" w:customStyle="1" w:styleId="pt-a0">
    <w:name w:val="pt-a0"/>
    <w:basedOn w:val="a0"/>
    <w:rsid w:val="000A1178"/>
  </w:style>
  <w:style w:type="character" w:customStyle="1" w:styleId="pt-000003">
    <w:name w:val="pt-000003"/>
    <w:basedOn w:val="a0"/>
    <w:rsid w:val="000A1178"/>
  </w:style>
  <w:style w:type="character" w:customStyle="1" w:styleId="pt-a0-000004">
    <w:name w:val="pt-a0-000004"/>
    <w:basedOn w:val="a0"/>
    <w:rsid w:val="000A1178"/>
  </w:style>
  <w:style w:type="character" w:styleId="af3">
    <w:name w:val="annotation reference"/>
    <w:basedOn w:val="a0"/>
    <w:uiPriority w:val="99"/>
    <w:semiHidden/>
    <w:unhideWhenUsed/>
    <w:rsid w:val="00FA327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A327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A3277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A327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A3277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6567&amp;dst=100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EB5BB-31F8-41C6-A870-794475C5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6070</Words>
  <Characters>34600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40589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2025-06-18T10:34:00Z</cp:lastPrinted>
  <dcterms:created xsi:type="dcterms:W3CDTF">2025-07-06T20:19:00Z</dcterms:created>
  <dcterms:modified xsi:type="dcterms:W3CDTF">2025-07-06T20:19:00Z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