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3A1D" w14:textId="77777777" w:rsidR="006D4750" w:rsidRPr="006D4750" w:rsidRDefault="006D4750" w:rsidP="006D4750">
      <w:pPr>
        <w:rPr>
          <w:vanish/>
        </w:rPr>
      </w:pPr>
    </w:p>
    <w:p w14:paraId="11A96230" w14:textId="77777777" w:rsidR="000F212A" w:rsidRPr="00055980" w:rsidRDefault="000F212A" w:rsidP="000F212A">
      <w:pPr>
        <w:widowControl/>
        <w:autoSpaceDE/>
        <w:autoSpaceDN/>
        <w:adjustRightInd/>
        <w:ind w:firstLine="5245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055980">
        <w:rPr>
          <w:rFonts w:ascii="Liberation Serif" w:hAnsi="Liberation Serif"/>
          <w:sz w:val="26"/>
          <w:szCs w:val="26"/>
        </w:rPr>
        <w:t>УТВЕРЖДЕН</w:t>
      </w:r>
    </w:p>
    <w:p w14:paraId="2A289099" w14:textId="77777777" w:rsidR="000F212A" w:rsidRPr="00055980" w:rsidRDefault="000F212A" w:rsidP="000F212A">
      <w:pPr>
        <w:widowControl/>
        <w:autoSpaceDE/>
        <w:autoSpaceDN/>
        <w:adjustRightInd/>
        <w:ind w:firstLine="5245"/>
        <w:jc w:val="both"/>
        <w:rPr>
          <w:rFonts w:ascii="Liberation Serif" w:hAnsi="Liberation Serif"/>
          <w:sz w:val="26"/>
          <w:szCs w:val="26"/>
        </w:rPr>
      </w:pPr>
      <w:r w:rsidRPr="00055980">
        <w:rPr>
          <w:rFonts w:ascii="Liberation Serif" w:hAnsi="Liberation Serif"/>
          <w:sz w:val="26"/>
          <w:szCs w:val="26"/>
        </w:rPr>
        <w:t xml:space="preserve">решением Думы Невьянского </w:t>
      </w:r>
    </w:p>
    <w:p w14:paraId="71400A28" w14:textId="780448E5" w:rsidR="000F212A" w:rsidRPr="00055980" w:rsidRDefault="00055980" w:rsidP="000F212A">
      <w:pPr>
        <w:widowControl/>
        <w:autoSpaceDE/>
        <w:autoSpaceDN/>
        <w:adjustRightInd/>
        <w:ind w:firstLine="5245"/>
        <w:jc w:val="both"/>
        <w:rPr>
          <w:rFonts w:ascii="Liberation Serif" w:hAnsi="Liberation Serif"/>
          <w:sz w:val="26"/>
          <w:szCs w:val="26"/>
        </w:rPr>
      </w:pPr>
      <w:r w:rsidRPr="00055980">
        <w:rPr>
          <w:rFonts w:ascii="Liberation Serif" w:hAnsi="Liberation Serif"/>
          <w:sz w:val="26"/>
          <w:szCs w:val="26"/>
        </w:rPr>
        <w:t>муниципального</w:t>
      </w:r>
      <w:r w:rsidR="000F212A" w:rsidRPr="00055980">
        <w:rPr>
          <w:rFonts w:ascii="Liberation Serif" w:hAnsi="Liberation Serif"/>
          <w:sz w:val="26"/>
          <w:szCs w:val="26"/>
        </w:rPr>
        <w:t xml:space="preserve"> округа</w:t>
      </w:r>
    </w:p>
    <w:p w14:paraId="40D292CC" w14:textId="0E76607A" w:rsidR="000F212A" w:rsidRPr="00055980" w:rsidRDefault="00055980" w:rsidP="000F212A">
      <w:pPr>
        <w:widowControl/>
        <w:autoSpaceDE/>
        <w:autoSpaceDN/>
        <w:adjustRightInd/>
        <w:ind w:firstLine="5245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</w:rPr>
        <w:t>от</w:t>
      </w:r>
      <w:r w:rsidR="000F212A" w:rsidRPr="00055980">
        <w:rPr>
          <w:rFonts w:ascii="Liberation Serif" w:hAnsi="Liberation Serif"/>
          <w:sz w:val="26"/>
          <w:szCs w:val="26"/>
        </w:rPr>
        <w:t xml:space="preserve"> </w:t>
      </w:r>
      <w:r w:rsidR="00362B23">
        <w:rPr>
          <w:rFonts w:ascii="Liberation Serif" w:hAnsi="Liberation Serif"/>
          <w:sz w:val="26"/>
          <w:szCs w:val="26"/>
        </w:rPr>
        <w:t xml:space="preserve">28.04.2025 </w:t>
      </w:r>
      <w:r w:rsidR="000F212A" w:rsidRPr="00055980">
        <w:rPr>
          <w:rFonts w:ascii="Liberation Serif" w:hAnsi="Liberation Serif"/>
          <w:sz w:val="26"/>
          <w:szCs w:val="26"/>
        </w:rPr>
        <w:t xml:space="preserve"> № </w:t>
      </w:r>
      <w:r w:rsidR="00362B23">
        <w:rPr>
          <w:rFonts w:ascii="Liberation Serif" w:hAnsi="Liberation Serif"/>
          <w:sz w:val="26"/>
          <w:szCs w:val="26"/>
        </w:rPr>
        <w:t>43</w:t>
      </w:r>
    </w:p>
    <w:p w14:paraId="69567619" w14:textId="77777777" w:rsidR="000F212A" w:rsidRPr="00055980" w:rsidRDefault="000F212A" w:rsidP="000F212A">
      <w:pPr>
        <w:widowControl/>
        <w:autoSpaceDE/>
        <w:autoSpaceDN/>
        <w:adjustRightInd/>
        <w:ind w:left="6096" w:hanging="141"/>
        <w:rPr>
          <w:rFonts w:ascii="Liberation Serif" w:hAnsi="Liberation Serif"/>
          <w:sz w:val="26"/>
          <w:szCs w:val="26"/>
        </w:rPr>
      </w:pPr>
    </w:p>
    <w:p w14:paraId="34FD7CB1" w14:textId="77777777" w:rsidR="000F212A" w:rsidRPr="00055980" w:rsidRDefault="000F212A" w:rsidP="000F212A">
      <w:pPr>
        <w:widowControl/>
        <w:autoSpaceDE/>
        <w:autoSpaceDN/>
        <w:adjustRightInd/>
        <w:ind w:left="6096" w:hanging="141"/>
        <w:rPr>
          <w:rFonts w:ascii="Liberation Serif" w:hAnsi="Liberation Serif"/>
          <w:sz w:val="26"/>
          <w:szCs w:val="26"/>
        </w:rPr>
      </w:pPr>
    </w:p>
    <w:p w14:paraId="7BA56372" w14:textId="77777777" w:rsidR="000F212A" w:rsidRPr="00055980" w:rsidRDefault="000F212A" w:rsidP="000F212A">
      <w:pPr>
        <w:widowControl/>
        <w:autoSpaceDN/>
        <w:adjustRightInd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55980">
        <w:rPr>
          <w:rFonts w:ascii="Liberation Serif" w:hAnsi="Liberation Serif" w:cs="Liberation Serif"/>
          <w:b/>
          <w:bCs/>
          <w:sz w:val="26"/>
          <w:szCs w:val="26"/>
        </w:rPr>
        <w:t>ПОРЯДОК</w:t>
      </w:r>
    </w:p>
    <w:p w14:paraId="12E501C1" w14:textId="77777777" w:rsidR="000F212A" w:rsidRPr="00055980" w:rsidRDefault="000F212A" w:rsidP="000F212A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6"/>
          <w:szCs w:val="26"/>
        </w:rPr>
      </w:pPr>
      <w:r w:rsidRPr="00055980">
        <w:rPr>
          <w:rFonts w:ascii="Liberation Serif" w:hAnsi="Liberation Serif"/>
          <w:b/>
          <w:sz w:val="26"/>
          <w:szCs w:val="26"/>
        </w:rPr>
        <w:t xml:space="preserve">определения части территории Невьянского муниципального округа, </w:t>
      </w:r>
    </w:p>
    <w:p w14:paraId="76810DF8" w14:textId="77777777" w:rsidR="000F212A" w:rsidRPr="00055980" w:rsidRDefault="000F212A" w:rsidP="000F212A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6"/>
          <w:szCs w:val="26"/>
        </w:rPr>
      </w:pPr>
      <w:r w:rsidRPr="00055980">
        <w:rPr>
          <w:rFonts w:ascii="Liberation Serif" w:hAnsi="Liberation Serif"/>
          <w:b/>
          <w:sz w:val="26"/>
          <w:szCs w:val="26"/>
        </w:rPr>
        <w:t>на которой могут реализовываться инициативные проекты</w:t>
      </w:r>
    </w:p>
    <w:p w14:paraId="5001E086" w14:textId="77777777" w:rsidR="000F212A" w:rsidRPr="00055980" w:rsidRDefault="000F212A" w:rsidP="000F21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30F5137" w14:textId="77777777" w:rsidR="000F212A" w:rsidRPr="00055980" w:rsidRDefault="000F212A" w:rsidP="000F212A">
      <w:pPr>
        <w:widowControl/>
        <w:jc w:val="center"/>
        <w:outlineLvl w:val="0"/>
        <w:rPr>
          <w:rFonts w:ascii="Liberation Serif" w:eastAsiaTheme="minorHAnsi" w:hAnsi="Liberation Serif" w:cs="Liberation Serif"/>
          <w:b/>
          <w:bCs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b/>
          <w:bCs/>
          <w:sz w:val="26"/>
          <w:szCs w:val="26"/>
          <w:lang w:eastAsia="en-US"/>
        </w:rPr>
        <w:t>Раздел I. ОБЩИЕ ПОЛОЖЕНИЯ</w:t>
      </w:r>
    </w:p>
    <w:p w14:paraId="2DAB9155" w14:textId="77777777" w:rsidR="000F212A" w:rsidRPr="00055980" w:rsidRDefault="000F212A" w:rsidP="000F212A">
      <w:pPr>
        <w:widowControl/>
        <w:ind w:firstLine="709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9F34884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Порядок определения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на которой могут реализовываться инициативные проекты                                         (далее – Порядок), разработан на основании Федерального </w:t>
      </w:r>
      <w:hyperlink r:id="rId9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закона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от 6 октября 2003 года № 131-ФЗ </w:t>
      </w:r>
      <w:r w:rsidRPr="00055980">
        <w:rPr>
          <w:rFonts w:ascii="Liberation Serif" w:hAnsi="Liberation Serif"/>
          <w:sz w:val="26"/>
          <w:szCs w:val="26"/>
        </w:rPr>
        <w:t xml:space="preserve">«Об общих принципах организации местного самоуправления в Российской Федерации» 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hyperlink r:id="rId10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Устава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 и устанавливает процедуру определения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могут реализовываться инициативные проекты, в целях учета мнения всех заинтересованных лиц.</w:t>
      </w:r>
    </w:p>
    <w:p w14:paraId="7531B33C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Инициативные проекты в </w:t>
      </w:r>
      <w:r w:rsidRPr="00055980">
        <w:rPr>
          <w:rFonts w:ascii="Liberation Serif" w:hAnsi="Liberation Serif"/>
          <w:sz w:val="26"/>
          <w:szCs w:val="26"/>
        </w:rPr>
        <w:t>Невьянском муниципального округе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могут реализовываться на следующих частях его территории: подъезд многоквартирного дома, многоквартирный дом, группа жилых домов (многоквартирных и (или) индивидуальных), улица, двор, дворовые территории, территории общего пользования, сельский населенный пункт, входящий в состав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группа сельских населенных пунктов, входящих в состав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округа.</w:t>
      </w:r>
    </w:p>
    <w:p w14:paraId="0EB60959" w14:textId="276DDF69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ar5"/>
      <w:bookmarkEnd w:id="1"/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Для определения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округа,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которой может реализовываться инициативный проект, инициатором проекта до выдвижения проекта в соответствии с порядком выдвижения, внесения, обсуждения, рассмотрения, проведения конкурсного отбора инициативных проектов, а также их реализации в Невьянском муниципальном округе, утвержденным решением Думы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="00204DE9"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администрацию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– Администрация) направляется заявление об установлении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на которой может реализовываться инициативный проект. </w:t>
      </w:r>
    </w:p>
    <w:p w14:paraId="78915B3E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Заявление составляется в произвольной форме. К заявлению прилагается информация об инициативном проекте, включающая в себя:</w:t>
      </w:r>
    </w:p>
    <w:p w14:paraId="7B665766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наименование инициативного проекта;</w:t>
      </w:r>
    </w:p>
    <w:p w14:paraId="2033EA41" w14:textId="718635DC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вопросы местного значения или иные вопросы, право решения которых предоставлено органам местного самоуправления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с Федеральным </w:t>
      </w:r>
      <w:hyperlink r:id="rId11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6 октября 2003 года                </w:t>
      </w:r>
      <w:r w:rsidR="00204DE9"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на решение которых направлен инициативный проект;</w:t>
      </w:r>
    </w:p>
    <w:p w14:paraId="02AE7F62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описание инициативного проекта (описание проблемы и обоснование ее актуальности, описание мероприятий по реализации инициативного проекта);</w:t>
      </w:r>
    </w:p>
    <w:p w14:paraId="7B5975D1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сведения о предполагаемой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проект;</w:t>
      </w:r>
    </w:p>
    <w:p w14:paraId="3209BB01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5) контактные данные лица (представителя инициатора), ответственного за инициативный проект (Ф.И.О., почтовый адрес, номер телефона, адрес электронной почты).</w:t>
      </w:r>
    </w:p>
    <w:p w14:paraId="3A57EB4F" w14:textId="77777777" w:rsidR="000F212A" w:rsidRPr="00055980" w:rsidRDefault="000F212A" w:rsidP="000F212A">
      <w:pPr>
        <w:widowControl/>
        <w:autoSpaceDE/>
        <w:autoSpaceDN/>
        <w:adjustRightInd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4. Организация рассмотрения заявления и информации, указанных в </w:t>
      </w:r>
      <w:hyperlink w:anchor="Par5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пункте 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 настоящего Порядка, возлагается на структурное подразделение  Администрации, ответственное </w:t>
      </w:r>
      <w:r w:rsidRPr="00055980">
        <w:rPr>
          <w:rFonts w:ascii="Liberation Serif" w:hAnsi="Liberation Serif" w:cs="Liberation Serif"/>
          <w:sz w:val="26"/>
          <w:szCs w:val="26"/>
        </w:rPr>
        <w:t xml:space="preserve">за организацию работы по рассмотрению инициативных проектов, а также проведению их конкурсного отбора в </w:t>
      </w:r>
      <w:r w:rsidRPr="00055980">
        <w:rPr>
          <w:rFonts w:ascii="Liberation Serif" w:hAnsi="Liberation Serif" w:cs="Liberation Serif"/>
          <w:color w:val="000000"/>
          <w:sz w:val="26"/>
          <w:szCs w:val="26"/>
        </w:rPr>
        <w:t>Невьянском</w:t>
      </w:r>
      <w:r w:rsidRPr="00055980">
        <w:rPr>
          <w:rFonts w:ascii="Liberation Serif" w:hAnsi="Liberation Serif" w:cs="Liberation Serif"/>
          <w:sz w:val="26"/>
          <w:szCs w:val="26"/>
        </w:rPr>
        <w:t xml:space="preserve"> муниципальном округе 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– уполномоченный орган)</w:t>
      </w:r>
      <w:r w:rsidRPr="00055980">
        <w:rPr>
          <w:rFonts w:ascii="Liberation Serif" w:hAnsi="Liberation Serif" w:cs="Liberation Serif"/>
          <w:sz w:val="26"/>
          <w:szCs w:val="26"/>
        </w:rPr>
        <w:t>, определяемое правовым актом Администрации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9EAF649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5. Уполномоченный орган в течение двух рабочих дней со дня внесения в Администрацию информации об инициативном проекте направляет ее в адрес органов местного самоуправления Невьянского муниципального округа и (или) структурных подразделений Администрации, курирующих соответствующие направления (соответствующее направление) деятельности (далее – структурные подразделения).</w:t>
      </w:r>
    </w:p>
    <w:p w14:paraId="25F73E64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6. Органы местного самоуправления и структурные подразделения осуществляют подготовку и направление в адрес уполномоченного органа рекомендации о границах предполагаемой территории, на которой является возможной и целесообразной реализация инициативного проекта.</w:t>
      </w:r>
    </w:p>
    <w:p w14:paraId="19213D13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Подготовка и направление указанных рекомендаций осуществляется по каждому инициативному проекту в срок не позднее пяти рабочих дней со дня поступления в органы местного самоуправления и структурные подразделения информации об инициативном проекте.</w:t>
      </w:r>
    </w:p>
    <w:p w14:paraId="2B30C4F7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7. Администрацией в течение 30 дней со дня поступления заявления и информации, указанных в </w:t>
      </w:r>
      <w:hyperlink w:anchor="Par5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3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Порядка, принимается одно из следующих решений:</w:t>
      </w:r>
    </w:p>
    <w:p w14:paraId="09010104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об установлении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проект;</w:t>
      </w:r>
    </w:p>
    <w:p w14:paraId="06909C4C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об отказе в установлении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проект.</w:t>
      </w:r>
    </w:p>
    <w:p w14:paraId="74C8B8AB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Решение об отказе в установлении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проект, принимается в следующих случаях:</w:t>
      </w:r>
    </w:p>
    <w:p w14:paraId="536166A4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соответствующая территория выходит за границы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5AAB786B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в границах соответствующей территории реализуется иной инициативный проект (реализуются иные инициативные проекты);</w:t>
      </w:r>
    </w:p>
    <w:p w14:paraId="7F378EB6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3) виды разрешенного использования земельного участка на соответствующей территории не соответствуют целям инициативного проекта;</w:t>
      </w:r>
    </w:p>
    <w:p w14:paraId="116AE743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" w:name="Par22"/>
      <w:bookmarkEnd w:id="2"/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реализация инициативного проекта на соответствующей территории противоречит нормам федерального, законодательства, законодательства Свердловской области и (или) правовым актам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D36B4A7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9. При установлении обстоятельств, указанных в </w:t>
      </w:r>
      <w:hyperlink w:anchor="Par22" w:history="1">
        <w:r w:rsidRPr="00055980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подпункте 4 пункта </w:t>
        </w:r>
      </w:hyperlink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8 настоящего Порядка, Администрация вправе предложить инициатору проекта иную территорию для реализации инициативного проекта.</w:t>
      </w:r>
    </w:p>
    <w:p w14:paraId="46BD572A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10. Уполномоченным органом обеспечивается подготовка проекта постановления Администрации об определении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проект, либо проекта уведомления об отказе в принятии соответствующего решения.</w:t>
      </w:r>
    </w:p>
    <w:p w14:paraId="68C5C0B2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11. Часть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на которой может реализовываться инициативный проект или несколько инициативных проектов, 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устанавливается постановлением администрации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057E4FB9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12. Копия постановления Администрации об определении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проект, либо уведомление об отказе в принятии соответствующего решения не позднее двух рабочих дней со дня принятия направляется уполномоченным органом лицу (лицам), контактные данные которого (которых) указаны в информации об инициативном проекте.</w:t>
      </w:r>
    </w:p>
    <w:p w14:paraId="59C524A0" w14:textId="77777777" w:rsidR="000F212A" w:rsidRPr="00055980" w:rsidRDefault="000F212A" w:rsidP="000F212A">
      <w:pPr>
        <w:widowControl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13. Отказ в установлении части территории </w:t>
      </w:r>
      <w:r w:rsidRPr="00055980">
        <w:rPr>
          <w:rFonts w:ascii="Liberation Serif" w:hAnsi="Liberation Serif"/>
          <w:sz w:val="26"/>
          <w:szCs w:val="26"/>
        </w:rPr>
        <w:t>Невьянского муниципального округа</w:t>
      </w:r>
      <w:r w:rsidRPr="00055980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которой может реализовываться инициативный проект, не препятствует повторному представлению заявителем документов с соблюдением требований настоящего Порядка для установления части соответствующей территории, при условии устранения обстоятельств, послуживших основанием для принятия Администрацией решения об отказе.</w:t>
      </w:r>
    </w:p>
    <w:p w14:paraId="7B1B05B5" w14:textId="77777777" w:rsidR="000F212A" w:rsidRPr="00055980" w:rsidRDefault="000F212A" w:rsidP="000F212A">
      <w:pPr>
        <w:widowControl/>
        <w:autoSpaceDE/>
        <w:autoSpaceDN/>
        <w:adjustRightInd/>
        <w:jc w:val="both"/>
        <w:rPr>
          <w:rFonts w:ascii="Liberation Serif" w:hAnsi="Liberation Serif"/>
          <w:sz w:val="26"/>
          <w:szCs w:val="26"/>
        </w:rPr>
      </w:pPr>
    </w:p>
    <w:p w14:paraId="3799EE9A" w14:textId="77777777" w:rsidR="000F212A" w:rsidRPr="00055980" w:rsidRDefault="000F212A" w:rsidP="007E056E">
      <w:pPr>
        <w:rPr>
          <w:rFonts w:ascii="Liberation Serif" w:hAnsi="Liberation Serif"/>
          <w:sz w:val="26"/>
          <w:szCs w:val="26"/>
        </w:rPr>
      </w:pPr>
    </w:p>
    <w:sectPr w:rsidR="000F212A" w:rsidRPr="00055980" w:rsidSect="006D7001">
      <w:footerReference w:type="default" r:id="rId12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8D996" w14:textId="77777777" w:rsidR="00864F23" w:rsidRDefault="00864F23" w:rsidP="005C7D3B">
      <w:r>
        <w:separator/>
      </w:r>
    </w:p>
  </w:endnote>
  <w:endnote w:type="continuationSeparator" w:id="0">
    <w:p w14:paraId="5D2B3868" w14:textId="77777777" w:rsidR="00864F23" w:rsidRDefault="00864F23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8BA7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C297" w14:textId="77777777" w:rsidR="00864F23" w:rsidRDefault="00864F23" w:rsidP="005C7D3B">
      <w:r>
        <w:separator/>
      </w:r>
    </w:p>
  </w:footnote>
  <w:footnote w:type="continuationSeparator" w:id="0">
    <w:p w14:paraId="772E33FA" w14:textId="77777777" w:rsidR="00864F23" w:rsidRDefault="00864F23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F1B0F"/>
    <w:multiLevelType w:val="hybridMultilevel"/>
    <w:tmpl w:val="017AF04A"/>
    <w:lvl w:ilvl="0" w:tplc="599A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EE47E4"/>
    <w:multiLevelType w:val="hybridMultilevel"/>
    <w:tmpl w:val="B104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5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4"/>
  </w:num>
  <w:num w:numId="22">
    <w:abstractNumId w:val="25"/>
  </w:num>
  <w:num w:numId="23">
    <w:abstractNumId w:val="26"/>
  </w:num>
  <w:num w:numId="24">
    <w:abstractNumId w:val="22"/>
  </w:num>
  <w:num w:numId="25">
    <w:abstractNumId w:val="21"/>
  </w:num>
  <w:num w:numId="26">
    <w:abstractNumId w:val="28"/>
  </w:num>
  <w:num w:numId="27">
    <w:abstractNumId w:val="19"/>
  </w:num>
  <w:num w:numId="28">
    <w:abstractNumId w:val="29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980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12A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B55A6"/>
    <w:rsid w:val="001D52AC"/>
    <w:rsid w:val="001D7245"/>
    <w:rsid w:val="001F02F6"/>
    <w:rsid w:val="001F3328"/>
    <w:rsid w:val="001F3AAA"/>
    <w:rsid w:val="001F7466"/>
    <w:rsid w:val="00201CCF"/>
    <w:rsid w:val="00202448"/>
    <w:rsid w:val="00204DE9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D4C5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50F38"/>
    <w:rsid w:val="00362B23"/>
    <w:rsid w:val="00372159"/>
    <w:rsid w:val="003810C3"/>
    <w:rsid w:val="0038312C"/>
    <w:rsid w:val="00390C5A"/>
    <w:rsid w:val="00393216"/>
    <w:rsid w:val="00396C83"/>
    <w:rsid w:val="00396EB2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66E1A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4F47AB"/>
    <w:rsid w:val="00507270"/>
    <w:rsid w:val="005074A7"/>
    <w:rsid w:val="005207D9"/>
    <w:rsid w:val="00537F9F"/>
    <w:rsid w:val="005429F9"/>
    <w:rsid w:val="005448CB"/>
    <w:rsid w:val="00556B81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64F23"/>
    <w:rsid w:val="00870FF2"/>
    <w:rsid w:val="00882832"/>
    <w:rsid w:val="00892ED9"/>
    <w:rsid w:val="00897237"/>
    <w:rsid w:val="008A6FD1"/>
    <w:rsid w:val="008A71CF"/>
    <w:rsid w:val="008E7354"/>
    <w:rsid w:val="0090307D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2F4E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70B2"/>
    <w:rsid w:val="00CB09C5"/>
    <w:rsid w:val="00CB42DB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7FF4"/>
    <w:rsid w:val="00D7608F"/>
    <w:rsid w:val="00D81A0C"/>
    <w:rsid w:val="00D840FF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964FE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47CD7"/>
    <w:rsid w:val="00F6694F"/>
    <w:rsid w:val="00F719E5"/>
    <w:rsid w:val="00F80E10"/>
    <w:rsid w:val="00F9666A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155A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C3E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B55A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55A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55A6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55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55A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B55A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55A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55A6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55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55A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75DCBB33040A220730F894A74B65E195C75DFEC1B19997E2872E49FB231ADACBE8B0E30FEEFC12910F74E9DE2x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775DCBB33040A2207311845C18E8541B5223D2EB1314CE237574B3C0E237F8FEFED55761B9A4CC2A0DEB4E9C35879D91ECx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75DCBB33040A220730F894A74B65E195C75DFEC1B19997E2872E49FB231ADBEBED30A31F5FA957B4AA0439F289B9D90D73AE1B3E0x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FB839-E665-4040-9B80-00910066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2025-06-08T18:35:00Z</dcterms:created>
  <dcterms:modified xsi:type="dcterms:W3CDTF">2025-06-08T18:35:00Z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