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56" w:rsidRDefault="00233724" w:rsidP="00233724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</w:t>
      </w:r>
      <w:r w:rsidR="00670594">
        <w:rPr>
          <w:rFonts w:ascii="Liberation Serif" w:hAnsi="Liberation Serif"/>
          <w:sz w:val="28"/>
          <w:szCs w:val="28"/>
        </w:rPr>
        <w:t xml:space="preserve">        </w:t>
      </w:r>
      <w:r w:rsidR="00E25393">
        <w:rPr>
          <w:rFonts w:ascii="Liberation Serif" w:hAnsi="Liberation Serif"/>
          <w:sz w:val="28"/>
          <w:szCs w:val="28"/>
        </w:rPr>
        <w:t xml:space="preserve">                        </w:t>
      </w:r>
      <w:r w:rsidR="0026193C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 xml:space="preserve">риложение </w:t>
      </w:r>
      <w:r w:rsidRPr="00233724">
        <w:rPr>
          <w:rFonts w:ascii="Liberation Serif" w:hAnsi="Liberation Serif"/>
          <w:sz w:val="28"/>
          <w:szCs w:val="28"/>
        </w:rPr>
        <w:t>к</w:t>
      </w:r>
      <w:r w:rsidR="005F3661">
        <w:rPr>
          <w:rFonts w:ascii="Liberation Serif" w:hAnsi="Liberation Serif"/>
          <w:sz w:val="28"/>
          <w:szCs w:val="28"/>
        </w:rPr>
        <w:t xml:space="preserve"> ежегодному отчету </w:t>
      </w:r>
    </w:p>
    <w:p w:rsidR="005F3661" w:rsidRDefault="005F3661" w:rsidP="00233724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</w:t>
      </w:r>
      <w:r w:rsidR="00E25393">
        <w:rPr>
          <w:rFonts w:ascii="Liberation Serif" w:hAnsi="Liberation Serif"/>
          <w:sz w:val="28"/>
          <w:szCs w:val="28"/>
        </w:rPr>
        <w:t xml:space="preserve">                        </w:t>
      </w:r>
      <w:r w:rsidR="000E628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главы Невьянского муниципального </w:t>
      </w:r>
    </w:p>
    <w:p w:rsidR="00E25393" w:rsidRDefault="00E25393" w:rsidP="00233724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       округа о результатах его деятельности, </w:t>
      </w:r>
    </w:p>
    <w:p w:rsidR="000E628F" w:rsidRDefault="00E25393" w:rsidP="00233724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</w:t>
      </w:r>
      <w:r w:rsidR="000E628F">
        <w:rPr>
          <w:rFonts w:ascii="Liberation Serif" w:hAnsi="Liberation Serif"/>
          <w:sz w:val="28"/>
          <w:szCs w:val="28"/>
        </w:rPr>
        <w:t xml:space="preserve">                            </w:t>
      </w:r>
      <w:r>
        <w:rPr>
          <w:rFonts w:ascii="Liberation Serif" w:hAnsi="Liberation Serif"/>
          <w:sz w:val="28"/>
          <w:szCs w:val="28"/>
        </w:rPr>
        <w:t>деятельности администрации</w:t>
      </w:r>
      <w:r w:rsidR="000E628F">
        <w:rPr>
          <w:rFonts w:ascii="Liberation Serif" w:hAnsi="Liberation Serif"/>
          <w:sz w:val="28"/>
          <w:szCs w:val="28"/>
        </w:rPr>
        <w:t xml:space="preserve"> </w:t>
      </w:r>
    </w:p>
    <w:p w:rsidR="00E25393" w:rsidRDefault="000E628F" w:rsidP="00233724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   Невьянского муниципального округа</w:t>
      </w:r>
    </w:p>
    <w:p w:rsidR="000E628F" w:rsidRDefault="000E628F" w:rsidP="00233724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и иных подведомственных главе</w:t>
      </w:r>
    </w:p>
    <w:p w:rsidR="00B97124" w:rsidRDefault="00B97124" w:rsidP="00233724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162EE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Невьянского муниципального округа</w:t>
      </w:r>
    </w:p>
    <w:p w:rsidR="00B97124" w:rsidRDefault="00B97124" w:rsidP="00233724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162EEB">
        <w:rPr>
          <w:rFonts w:ascii="Liberation Serif" w:hAnsi="Liberation Serif"/>
          <w:sz w:val="28"/>
          <w:szCs w:val="28"/>
        </w:rPr>
        <w:t xml:space="preserve">  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органов местного самоуправления</w:t>
      </w:r>
    </w:p>
    <w:p w:rsidR="00B97124" w:rsidRDefault="00F371F7" w:rsidP="00233724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162EEB">
        <w:rPr>
          <w:rFonts w:ascii="Liberation Serif" w:hAnsi="Liberation Serif"/>
          <w:sz w:val="28"/>
          <w:szCs w:val="28"/>
        </w:rPr>
        <w:t xml:space="preserve">  </w:t>
      </w:r>
      <w:r w:rsidR="00B97124">
        <w:rPr>
          <w:rFonts w:ascii="Liberation Serif" w:hAnsi="Liberation Serif"/>
          <w:sz w:val="28"/>
          <w:szCs w:val="28"/>
        </w:rPr>
        <w:t>Невьянского</w:t>
      </w:r>
      <w:r>
        <w:rPr>
          <w:rFonts w:ascii="Liberation Serif" w:hAnsi="Liberation Serif"/>
          <w:sz w:val="28"/>
          <w:szCs w:val="28"/>
        </w:rPr>
        <w:t xml:space="preserve"> муниципального округа,</w:t>
      </w:r>
    </w:p>
    <w:p w:rsidR="00F371F7" w:rsidRDefault="00F371F7" w:rsidP="00F371F7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162EEB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в том числе о решении вопросов, </w:t>
      </w:r>
    </w:p>
    <w:p w:rsidR="00F371F7" w:rsidRDefault="004A43A2" w:rsidP="00F371F7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162EEB">
        <w:rPr>
          <w:rFonts w:ascii="Liberation Serif" w:hAnsi="Liberation Serif"/>
          <w:sz w:val="28"/>
          <w:szCs w:val="28"/>
        </w:rPr>
        <w:t xml:space="preserve">   </w:t>
      </w:r>
      <w:r w:rsidR="00F371F7">
        <w:rPr>
          <w:rFonts w:ascii="Liberation Serif" w:hAnsi="Liberation Serif"/>
          <w:sz w:val="28"/>
          <w:szCs w:val="28"/>
        </w:rPr>
        <w:t>поставленных Думой Невьянского</w:t>
      </w:r>
    </w:p>
    <w:p w:rsidR="004A43A2" w:rsidRDefault="004A43A2" w:rsidP="00162EEB">
      <w:pPr>
        <w:pStyle w:val="a3"/>
        <w:tabs>
          <w:tab w:val="left" w:pos="9923"/>
        </w:tabs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162EEB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>муниципального округа за 2024 год</w:t>
      </w:r>
    </w:p>
    <w:p w:rsidR="00233724" w:rsidRPr="004A43A2" w:rsidRDefault="00103456" w:rsidP="004A43A2">
      <w:pPr>
        <w:suppressAutoHyphens/>
        <w:autoSpaceDE w:val="0"/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</w:pPr>
      <w:r>
        <w:rPr>
          <w:rFonts w:ascii="Liberation Serif" w:hAnsi="Liberation Serif"/>
          <w:sz w:val="28"/>
          <w:szCs w:val="28"/>
        </w:rPr>
        <w:t xml:space="preserve">                            </w:t>
      </w:r>
      <w:r w:rsidR="00670594">
        <w:rPr>
          <w:rFonts w:ascii="Liberation Serif" w:hAnsi="Liberation Serif"/>
          <w:sz w:val="28"/>
          <w:szCs w:val="28"/>
        </w:rPr>
        <w:t xml:space="preserve">         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4A43A2">
        <w:rPr>
          <w:rFonts w:ascii="Liberation Serif" w:hAnsi="Liberation Serif"/>
          <w:sz w:val="28"/>
          <w:szCs w:val="28"/>
        </w:rPr>
        <w:t xml:space="preserve">         </w:t>
      </w:r>
    </w:p>
    <w:p w:rsidR="002D58BE" w:rsidRPr="004A43A2" w:rsidRDefault="00233724" w:rsidP="004A43A2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2D58BE" w:rsidRPr="000E1819" w:rsidRDefault="002D58BE" w:rsidP="002D58BE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  <w:r w:rsidRPr="000E1819">
        <w:rPr>
          <w:rFonts w:ascii="Liberation Serif" w:hAnsi="Liberation Serif"/>
          <w:b/>
          <w:sz w:val="28"/>
          <w:szCs w:val="28"/>
        </w:rPr>
        <w:t>Социальные гарантии, ль</w:t>
      </w:r>
      <w:r>
        <w:rPr>
          <w:rFonts w:ascii="Liberation Serif" w:hAnsi="Liberation Serif"/>
          <w:b/>
          <w:sz w:val="28"/>
          <w:szCs w:val="28"/>
        </w:rPr>
        <w:t>готы ч</w:t>
      </w:r>
      <w:r w:rsidRPr="000E1819">
        <w:rPr>
          <w:rFonts w:ascii="Liberation Serif" w:hAnsi="Liberation Serif"/>
          <w:b/>
          <w:sz w:val="28"/>
          <w:szCs w:val="28"/>
        </w:rPr>
        <w:t>ленам семей СВО</w:t>
      </w:r>
    </w:p>
    <w:p w:rsidR="00233724" w:rsidRDefault="00233724" w:rsidP="00233724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  <w:gridCol w:w="4819"/>
      </w:tblGrid>
      <w:tr w:rsidR="00233724" w:rsidRPr="00233724" w:rsidTr="00275D72">
        <w:tc>
          <w:tcPr>
            <w:tcW w:w="4673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Социальные гарантии  </w:t>
            </w:r>
          </w:p>
          <w:p w:rsidR="00233724" w:rsidRPr="00AA2CAC" w:rsidRDefault="00233724" w:rsidP="0023372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(денежные выплаты)</w:t>
            </w:r>
          </w:p>
        </w:tc>
        <w:tc>
          <w:tcPr>
            <w:tcW w:w="5387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Социальные льготы</w:t>
            </w:r>
          </w:p>
        </w:tc>
        <w:tc>
          <w:tcPr>
            <w:tcW w:w="4819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Нормативно-правовые акты муниципального образования</w:t>
            </w:r>
          </w:p>
        </w:tc>
      </w:tr>
      <w:tr w:rsidR="00233724" w:rsidRPr="00233724" w:rsidTr="00275D72">
        <w:tc>
          <w:tcPr>
            <w:tcW w:w="4673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 1.Оказание материальной помощи отдельным категориям граждан Невьянского городского округа                       Постановление администрации Невьянского городского округа №1908-п от 30.08.2024 «Об утверждении Порядка и условий предоставления дополнительной меры социальной поддержки в виде единовременной денежной выплаты семье гражданина, убывшего для прохождения военной службы из Невьянского городского округа через Военный комиссариат Свердловской области или пункт отбора на военную службу по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контракту (1 разряда) города Екатеринбурга Министерства обороны Российской Федерации, заключившего контракт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</w:t>
            </w:r>
            <w:r w:rsidR="000603D1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1.</w:t>
            </w:r>
            <w:r w:rsidR="002F31DD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Право бесплатного посещения детьми занятий </w:t>
            </w:r>
          </w:p>
          <w:p w:rsidR="00F3098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по дополнительным общеобразовательным программам в региональных и муниципальных орган</w:t>
            </w:r>
            <w:r w:rsidR="00F30984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изациях (кружки, секции и пр.).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2. Льготное посещение занятий культурно-досуговых формирований</w:t>
            </w:r>
            <w:r w:rsidR="00F30984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                                                                                                   3.</w:t>
            </w:r>
            <w:r w:rsidR="002F31DD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Право бесплатного посещения детьми занятий по дополнительным общеобразовательным программам в </w:t>
            </w:r>
            <w:r w:rsidR="00F30984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региональных и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муниципальных организациях</w:t>
            </w:r>
            <w:r w:rsidR="00F30984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                            </w:t>
            </w:r>
          </w:p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4.</w:t>
            </w:r>
            <w:r w:rsidR="002F31DD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Бесплатное обучение учащихся</w:t>
            </w:r>
            <w:r w:rsidR="00F30984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                                                                                   5.</w:t>
            </w:r>
            <w:r w:rsidR="002F31DD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Право учащихся на бесплатное обуч</w:t>
            </w:r>
            <w:r w:rsidR="00F30984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ение в МБУ ДО "ДШИ" п. Калиново.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                                                                                                      6.</w:t>
            </w:r>
            <w:r w:rsidR="002F31DD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Оказание материальной помощи отдельным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категориям граждан Невьянского городского округа</w:t>
            </w:r>
            <w:r w:rsidR="00F30984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7.</w:t>
            </w:r>
            <w:r w:rsidR="002F31DD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Предоставление отсрочки уплаты арендной платы за имущество, находящееся в муниципальной собственности на период прохождения военной службы или оказания добровольного содействия в выполнении задач, возложенных на Вооруженные Силы Российской Федерации.</w:t>
            </w:r>
          </w:p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Неприменение штрафных санкций, в связи с несоблюдением арендатором порядка и сроков внесения арендной платы, в случае предоставления отсрочки.</w:t>
            </w:r>
          </w:p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уплачивается арендодателем.</w:t>
            </w:r>
          </w:p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8. Предоставление возможности расторжения договоров аренды без применения штрафных санкций.</w:t>
            </w:r>
          </w:p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Неприменение штрафных санкций, в связи с расторжением договора аренды.</w:t>
            </w:r>
          </w:p>
        </w:tc>
        <w:tc>
          <w:tcPr>
            <w:tcW w:w="4819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1.</w:t>
            </w:r>
            <w:r w:rsidR="002F31DD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Положение о предоставлении льгот и снижении размеров на внесение привлеченных дополнительных финансовых средств за счет платы за посещение детьми МБУДО «ДШИ» п. Цементный </w:t>
            </w:r>
            <w:r w:rsidR="002F31DD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                         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от 28.12.2023г. №</w:t>
            </w:r>
            <w:r w:rsidR="002F31DD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44                                                                                                                                                                                               2.</w:t>
            </w:r>
            <w:r w:rsidR="002F31DD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риказ муниципального бюджетного учреждения культуры Невьянского городского округа "Культурно-досуговый центр" № 66 от 28 августа 2023                                                                                                                           3.</w:t>
            </w:r>
            <w:r w:rsidR="002F31DD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Положение о предоставлении </w:t>
            </w:r>
            <w:r w:rsidR="002F31DD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льгот на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внесение привлеченных дополнительных финансовых средств за счет платы за посещение</w:t>
            </w:r>
            <w:r w:rsidR="002F31DD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детьми МБУДО "НДХШ".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Утверждено приказом № 76 от 08.09.2021 г. С дополнениями, утвержденными приказом №</w:t>
            </w:r>
            <w:r w:rsidR="002F31DD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100 от 23.11.2022 г.                                                                                                           </w:t>
            </w:r>
            <w:r w:rsidR="002F31DD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        4. Положение о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по</w:t>
            </w:r>
            <w:r w:rsidR="002F31DD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рядке предоставления льгот для </w:t>
            </w:r>
            <w:r w:rsidR="00AA2CAC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отдельных категорий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учащихся   на внесение привлеченных дополнительных финансовых средств за счет платы за посещение детьми  Муниципального бюджетного учреждения дополнительного образования «Невьянская детская музыкальная школа», приказ </w:t>
            </w:r>
            <w:r w:rsidR="002F31DD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                 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№ 34/1 от 30.11.                                                                                                                                            5.</w:t>
            </w:r>
            <w:r w:rsidR="00AA2CAC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Положение по обеспечению меры социальной поддержки по бесплатному получению художественного образования в МБУДО «ДШИ» п. Калиново», протокол </w:t>
            </w:r>
            <w:r w:rsidR="00AA2CAC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          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7 от 27.10.2022 года педагогического                                                                                                                      6.Постановление администрации Невьянского городского округа от 08.06.2020 № 730-п Об утверждении административного регламента предоставления муниципальной услуги «Оказание материальной помощи отдельным категориям граждан Невьянского городского округа»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                   7.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Решение Думы Невьянского городского округа от 30.11.2022 № 24</w:t>
            </w:r>
          </w:p>
        </w:tc>
      </w:tr>
      <w:tr w:rsidR="00233724" w:rsidRPr="00233724" w:rsidTr="00275D72">
        <w:tc>
          <w:tcPr>
            <w:tcW w:w="4673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9.</w:t>
            </w:r>
            <w:r w:rsidRPr="00AA2CA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Обеспечение бесплатным питанием обучающихся: детей лиц, принимающих (принимавших) участие в специальной военной операции на территории Украины, Донецкой Народной Республики и Луганской Народной Республики, Запорожской области и Херсонской области, а также граждан Российской Федерации, призванных на военную службу по мобилизации в Вооруженные силы Российской Федерации</w:t>
            </w:r>
          </w:p>
        </w:tc>
        <w:tc>
          <w:tcPr>
            <w:tcW w:w="4819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Приказ управления образования Невьянского городского округа от 28.12.2024 № 707-Д «Об организации питания обучающихся муниципальных общеобразовательных организаций Невьянского городского округа в 2025 году» (с изменениями, внесенными приказами управления образования Невьянского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городского округа от 05.07.2024 № 366-Д, от 16.08.2024 № 417-Д)</w:t>
            </w:r>
          </w:p>
        </w:tc>
      </w:tr>
      <w:tr w:rsidR="00233724" w:rsidRPr="00233724" w:rsidTr="00275D72">
        <w:tc>
          <w:tcPr>
            <w:tcW w:w="4673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10. 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 в муниципальных образовательных учреждениях Невьянского городского округа семей граждан,  принимающих (принимавших) участие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 или призванных на военную службу по мобилизации в Вооруженные силы Российской Федерации</w:t>
            </w:r>
          </w:p>
        </w:tc>
        <w:tc>
          <w:tcPr>
            <w:tcW w:w="4819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Приказ управления образования Невьянского городского округа от 27.12.2024 № 706-Д «Об оплате за присмотр и уход за детьми, осваивающими образовательные программы</w:t>
            </w:r>
          </w:p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дошкольного образования в муниципальных</w:t>
            </w:r>
          </w:p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образовательных учреждениях Невьянского</w:t>
            </w:r>
          </w:p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муниципального округа в 2025 год»</w:t>
            </w:r>
          </w:p>
        </w:tc>
      </w:tr>
      <w:tr w:rsidR="00233724" w:rsidRPr="00233724" w:rsidTr="00275D72">
        <w:tc>
          <w:tcPr>
            <w:tcW w:w="4673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11. Предоставление путевок без родительской платы в загородные оздоровительные лагеря и</w:t>
            </w:r>
          </w:p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лагеря дневного пребывания детей, в санаторно-курортные организации, расположенные на побережье Черного моря, а также право на внеочередное получение путевки в 2025 году в санаторно-курортные организации (санатории, санаторные оздоровительные лагеря круглогодичного действия), расположенные на побережье Черного моря, в рамках проекта «Поезд здоровья»  детям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      </w:r>
          </w:p>
        </w:tc>
        <w:tc>
          <w:tcPr>
            <w:tcW w:w="4819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Постановление главы Невьянского муниципального округа от 28.01.2025 </w:t>
            </w:r>
            <w:r w:rsidR="00AA2CAC"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               </w:t>
            </w: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№ 7-гп «Об организации отдыха и оздоровления детей Невьянского городского округа» (с изменениями, внесёнными постановлением главы Невьянского городского округа от 06.05.2024 № 39-гп</w:t>
            </w:r>
          </w:p>
        </w:tc>
      </w:tr>
      <w:tr w:rsidR="00233724" w:rsidRPr="00233724" w:rsidTr="00275D72">
        <w:tc>
          <w:tcPr>
            <w:tcW w:w="4673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12. Предоставление во внеочередном порядке мест в муниципальных дошкольных образовательных организациях по месту жительства семей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операции.</w:t>
            </w:r>
          </w:p>
        </w:tc>
        <w:tc>
          <w:tcPr>
            <w:tcW w:w="4819" w:type="dxa"/>
            <w:shd w:val="clear" w:color="auto" w:fill="auto"/>
          </w:tcPr>
          <w:p w:rsidR="00233724" w:rsidRPr="00AA2CAC" w:rsidRDefault="00233724" w:rsidP="00233724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Приказ управления образования Невьянского городского округа от 04.08.2022 № 409-Д «Об утверждении </w:t>
            </w:r>
            <w:r w:rsidRPr="00AA2CAC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Административного регламента</w:t>
            </w:r>
          </w:p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(с изменениями, внесёнными приказом управления образования НГО </w:t>
            </w:r>
            <w:r w:rsidR="00AA2CAC" w:rsidRPr="00AA2CAC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AA2CAC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от 18.07.2024 № 385-Д)</w:t>
            </w:r>
          </w:p>
        </w:tc>
      </w:tr>
      <w:tr w:rsidR="00233724" w:rsidRPr="00233724" w:rsidTr="00275D72">
        <w:tc>
          <w:tcPr>
            <w:tcW w:w="4673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33724" w:rsidRPr="00AA2CAC" w:rsidRDefault="00233724" w:rsidP="0023372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Times New Roman"/>
                <w:sz w:val="24"/>
                <w:szCs w:val="24"/>
              </w:rPr>
              <w:t>13.Предоставление во внеочередном порядке мест в муниципальных общеобразовательных организациях по месту жительства семей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операции.</w:t>
            </w:r>
          </w:p>
        </w:tc>
        <w:tc>
          <w:tcPr>
            <w:tcW w:w="4819" w:type="dxa"/>
            <w:shd w:val="clear" w:color="auto" w:fill="auto"/>
          </w:tcPr>
          <w:p w:rsidR="00233724" w:rsidRPr="00AA2CAC" w:rsidRDefault="00233724" w:rsidP="002F31DD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A2CAC">
              <w:rPr>
                <w:rFonts w:ascii="Liberation Serif" w:eastAsia="Calibri" w:hAnsi="Liberation Serif" w:cs="Liberation Serif"/>
                <w:sz w:val="24"/>
                <w:szCs w:val="24"/>
              </w:rPr>
              <w:t>Приказ управления образования Невьянского муниципального округа от 27.03.2025 № 155-Д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Невьянского муниципального округа»</w:t>
            </w:r>
          </w:p>
        </w:tc>
      </w:tr>
    </w:tbl>
    <w:p w:rsidR="00233724" w:rsidRPr="00233724" w:rsidRDefault="00233724" w:rsidP="00233724">
      <w:pPr>
        <w:rPr>
          <w:rFonts w:ascii="Liberation Serif" w:eastAsia="Calibri" w:hAnsi="Liberation Serif" w:cs="Times New Roman"/>
          <w:sz w:val="24"/>
          <w:szCs w:val="24"/>
        </w:rPr>
      </w:pPr>
    </w:p>
    <w:p w:rsidR="00233724" w:rsidRDefault="00233724" w:rsidP="002D58BE">
      <w:pPr>
        <w:jc w:val="center"/>
      </w:pPr>
    </w:p>
    <w:sectPr w:rsidR="00233724" w:rsidSect="002D58B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2C"/>
    <w:rsid w:val="00021935"/>
    <w:rsid w:val="000603D1"/>
    <w:rsid w:val="000E628F"/>
    <w:rsid w:val="00103456"/>
    <w:rsid w:val="00162EEB"/>
    <w:rsid w:val="00233724"/>
    <w:rsid w:val="0026193C"/>
    <w:rsid w:val="002B15C3"/>
    <w:rsid w:val="002D58BE"/>
    <w:rsid w:val="002F31DD"/>
    <w:rsid w:val="004A43A2"/>
    <w:rsid w:val="005F3661"/>
    <w:rsid w:val="00670594"/>
    <w:rsid w:val="00AA2CAC"/>
    <w:rsid w:val="00B97124"/>
    <w:rsid w:val="00C41E2C"/>
    <w:rsid w:val="00E25393"/>
    <w:rsid w:val="00F30984"/>
    <w:rsid w:val="00F3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A7DC"/>
  <w15:chartTrackingRefBased/>
  <w15:docId w15:val="{6FFBCD78-61D3-467C-862C-BE0B39FD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D58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D. Karpova</dc:creator>
  <cp:keywords/>
  <dc:description/>
  <cp:lastModifiedBy>Tatyana V. Tamakulova</cp:lastModifiedBy>
  <cp:revision>5</cp:revision>
  <dcterms:created xsi:type="dcterms:W3CDTF">2025-04-29T08:24:00Z</dcterms:created>
  <dcterms:modified xsi:type="dcterms:W3CDTF">2025-04-30T03:26:00Z</dcterms:modified>
</cp:coreProperties>
</file>