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CF" w:rsidRDefault="00A601CF" w:rsidP="00A601CF">
      <w:pPr>
        <w:ind w:left="5245" w:hanging="14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№ 1</w:t>
      </w:r>
    </w:p>
    <w:p w:rsidR="00A601CF" w:rsidRPr="006B0D57" w:rsidRDefault="00A601CF" w:rsidP="00A601CF">
      <w:pPr>
        <w:ind w:left="5245" w:hanging="142"/>
        <w:jc w:val="both"/>
        <w:rPr>
          <w:rFonts w:ascii="Liberation Serif" w:hAnsi="Liberation Serif"/>
        </w:rPr>
      </w:pPr>
      <w:r w:rsidRPr="006B0D57">
        <w:rPr>
          <w:rFonts w:ascii="Liberation Serif" w:hAnsi="Liberation Serif"/>
        </w:rPr>
        <w:t xml:space="preserve">УТВЕРЖДЕН </w:t>
      </w:r>
    </w:p>
    <w:p w:rsidR="00A601CF" w:rsidRPr="006B0D57" w:rsidRDefault="00A601CF" w:rsidP="00A601CF">
      <w:pPr>
        <w:ind w:left="4956" w:firstLine="147"/>
        <w:rPr>
          <w:rFonts w:ascii="Liberation Serif" w:hAnsi="Liberation Serif"/>
        </w:rPr>
      </w:pPr>
      <w:r w:rsidRPr="006B0D57">
        <w:rPr>
          <w:rFonts w:ascii="Liberation Serif" w:hAnsi="Liberation Serif"/>
        </w:rPr>
        <w:t>решением Думы Невьянского</w:t>
      </w:r>
    </w:p>
    <w:p w:rsidR="00A601CF" w:rsidRPr="006B0D57" w:rsidRDefault="00A601CF" w:rsidP="00A601CF">
      <w:pPr>
        <w:ind w:left="4956" w:firstLine="147"/>
        <w:rPr>
          <w:rFonts w:ascii="Liberation Serif" w:hAnsi="Liberation Serif"/>
        </w:rPr>
      </w:pPr>
      <w:r w:rsidRPr="006B0D57">
        <w:rPr>
          <w:rFonts w:ascii="Liberation Serif" w:hAnsi="Liberation Serif"/>
        </w:rPr>
        <w:t xml:space="preserve">городского округа </w:t>
      </w:r>
    </w:p>
    <w:p w:rsidR="00A601CF" w:rsidRPr="00554CCD" w:rsidRDefault="00A601CF" w:rsidP="00A601CF">
      <w:pPr>
        <w:ind w:left="4956" w:firstLine="147"/>
        <w:rPr>
          <w:rFonts w:ascii="Liberation Serif" w:hAnsi="Liberation Serif"/>
          <w:sz w:val="26"/>
          <w:szCs w:val="26"/>
        </w:rPr>
      </w:pPr>
      <w:r w:rsidRPr="006B0D57">
        <w:rPr>
          <w:rFonts w:ascii="Liberation Serif" w:hAnsi="Liberation Serif"/>
        </w:rPr>
        <w:t xml:space="preserve">от </w:t>
      </w:r>
      <w:r w:rsidR="00477730" w:rsidRPr="00477730">
        <w:rPr>
          <w:rFonts w:ascii="Liberation Serif" w:hAnsi="Liberation Serif"/>
        </w:rPr>
        <w:t>26</w:t>
      </w:r>
      <w:r w:rsidR="00477730">
        <w:rPr>
          <w:rFonts w:ascii="Liberation Serif" w:hAnsi="Liberation Serif"/>
        </w:rPr>
        <w:t xml:space="preserve">.06.2024 </w:t>
      </w:r>
      <w:r w:rsidR="00554CCD" w:rsidRPr="004A2FD6">
        <w:rPr>
          <w:rFonts w:ascii="Liberation Serif" w:hAnsi="Liberation Serif"/>
        </w:rPr>
        <w:t xml:space="preserve"> </w:t>
      </w:r>
      <w:r w:rsidR="00554CCD">
        <w:rPr>
          <w:rFonts w:ascii="Liberation Serif" w:hAnsi="Liberation Serif"/>
        </w:rPr>
        <w:t xml:space="preserve">№ </w:t>
      </w:r>
      <w:r w:rsidR="00477730">
        <w:rPr>
          <w:rFonts w:ascii="Liberation Serif" w:hAnsi="Liberation Serif"/>
        </w:rPr>
        <w:t xml:space="preserve"> 53</w:t>
      </w:r>
      <w:bookmarkStart w:id="0" w:name="_GoBack"/>
      <w:bookmarkEnd w:id="0"/>
    </w:p>
    <w:p w:rsidR="00A601CF" w:rsidRPr="006B0D57" w:rsidRDefault="00A601CF" w:rsidP="00A601CF">
      <w:pPr>
        <w:jc w:val="right"/>
        <w:rPr>
          <w:rFonts w:ascii="Liberation Serif" w:hAnsi="Liberation Serif"/>
          <w:sz w:val="26"/>
          <w:szCs w:val="26"/>
        </w:rPr>
      </w:pPr>
    </w:p>
    <w:p w:rsidR="00A601CF" w:rsidRPr="00D570E2" w:rsidRDefault="00A601CF" w:rsidP="00A601CF">
      <w:pPr>
        <w:jc w:val="center"/>
        <w:rPr>
          <w:rFonts w:ascii="Liberation Serif" w:hAnsi="Liberation Serif"/>
          <w:b/>
          <w:sz w:val="28"/>
          <w:szCs w:val="28"/>
        </w:rPr>
      </w:pPr>
      <w:r w:rsidRPr="00D570E2">
        <w:rPr>
          <w:rFonts w:ascii="Liberation Serif" w:hAnsi="Liberation Serif"/>
          <w:b/>
          <w:sz w:val="28"/>
          <w:szCs w:val="28"/>
        </w:rPr>
        <w:t>Прогнозный план</w:t>
      </w:r>
    </w:p>
    <w:p w:rsidR="00A601CF" w:rsidRPr="00D570E2" w:rsidRDefault="00A601CF" w:rsidP="00A601CF">
      <w:pPr>
        <w:jc w:val="center"/>
        <w:rPr>
          <w:rFonts w:ascii="Liberation Serif" w:hAnsi="Liberation Serif"/>
          <w:b/>
          <w:sz w:val="28"/>
          <w:szCs w:val="28"/>
        </w:rPr>
      </w:pPr>
      <w:r w:rsidRPr="00D570E2">
        <w:rPr>
          <w:rFonts w:ascii="Liberation Serif" w:hAnsi="Liberation Serif"/>
          <w:b/>
          <w:sz w:val="28"/>
          <w:szCs w:val="28"/>
        </w:rPr>
        <w:t>приватизации муниципального имущества</w:t>
      </w:r>
    </w:p>
    <w:p w:rsidR="00A601CF" w:rsidRPr="00D570E2" w:rsidRDefault="00A601CF" w:rsidP="00A601CF">
      <w:pPr>
        <w:jc w:val="center"/>
        <w:rPr>
          <w:rFonts w:ascii="Liberation Serif" w:hAnsi="Liberation Serif"/>
          <w:b/>
          <w:sz w:val="28"/>
          <w:szCs w:val="28"/>
        </w:rPr>
      </w:pPr>
      <w:r w:rsidRPr="00D570E2">
        <w:rPr>
          <w:rFonts w:ascii="Liberation Serif" w:hAnsi="Liberation Serif"/>
          <w:b/>
          <w:sz w:val="28"/>
          <w:szCs w:val="28"/>
        </w:rPr>
        <w:t>Невьянского городского округа на 202</w:t>
      </w:r>
      <w:r w:rsidRPr="00134F6A">
        <w:rPr>
          <w:rFonts w:ascii="Liberation Serif" w:hAnsi="Liberation Serif"/>
          <w:b/>
          <w:sz w:val="28"/>
          <w:szCs w:val="28"/>
        </w:rPr>
        <w:t>5</w:t>
      </w:r>
      <w:r w:rsidRPr="00D570E2">
        <w:rPr>
          <w:rFonts w:ascii="Liberation Serif" w:hAnsi="Liberation Serif"/>
          <w:b/>
          <w:sz w:val="28"/>
          <w:szCs w:val="28"/>
        </w:rPr>
        <w:t xml:space="preserve"> год </w:t>
      </w:r>
    </w:p>
    <w:p w:rsidR="00A601CF" w:rsidRPr="00D570E2" w:rsidRDefault="00A601CF" w:rsidP="00A601CF">
      <w:pPr>
        <w:jc w:val="center"/>
        <w:rPr>
          <w:rFonts w:ascii="Liberation Serif" w:hAnsi="Liberation Serif"/>
          <w:b/>
          <w:sz w:val="28"/>
          <w:szCs w:val="28"/>
        </w:rPr>
      </w:pPr>
      <w:r w:rsidRPr="00D570E2">
        <w:rPr>
          <w:rFonts w:ascii="Liberation Serif" w:hAnsi="Liberation Serif"/>
          <w:b/>
          <w:bCs/>
          <w:sz w:val="28"/>
          <w:szCs w:val="28"/>
        </w:rPr>
        <w:t>и плановый период 202</w:t>
      </w:r>
      <w:r w:rsidRPr="00134F6A">
        <w:rPr>
          <w:rFonts w:ascii="Liberation Serif" w:hAnsi="Liberation Serif"/>
          <w:b/>
          <w:bCs/>
          <w:sz w:val="28"/>
          <w:szCs w:val="28"/>
        </w:rPr>
        <w:t>6</w:t>
      </w:r>
      <w:r w:rsidRPr="00D570E2">
        <w:rPr>
          <w:rFonts w:ascii="Liberation Serif" w:hAnsi="Liberation Serif"/>
          <w:b/>
          <w:bCs/>
          <w:sz w:val="28"/>
          <w:szCs w:val="28"/>
        </w:rPr>
        <w:t xml:space="preserve"> и 202</w:t>
      </w:r>
      <w:r w:rsidRPr="00134F6A">
        <w:rPr>
          <w:rFonts w:ascii="Liberation Serif" w:hAnsi="Liberation Serif"/>
          <w:b/>
          <w:bCs/>
          <w:sz w:val="28"/>
          <w:szCs w:val="28"/>
        </w:rPr>
        <w:t>7</w:t>
      </w:r>
      <w:r w:rsidRPr="00D570E2">
        <w:rPr>
          <w:rFonts w:ascii="Liberation Serif" w:hAnsi="Liberation Serif"/>
          <w:b/>
          <w:bCs/>
          <w:sz w:val="28"/>
          <w:szCs w:val="28"/>
        </w:rPr>
        <w:t xml:space="preserve"> годов</w:t>
      </w:r>
    </w:p>
    <w:p w:rsidR="00A601CF" w:rsidRPr="00A45410" w:rsidRDefault="00A601CF" w:rsidP="00A601CF">
      <w:pPr>
        <w:jc w:val="center"/>
        <w:rPr>
          <w:rFonts w:ascii="Liberation Serif" w:hAnsi="Liberation Serif"/>
          <w:sz w:val="28"/>
          <w:szCs w:val="28"/>
        </w:rPr>
      </w:pP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План приватизации муниципального имущества Невьянского городского округа на 202</w:t>
      </w:r>
      <w:r w:rsidRPr="00134F6A">
        <w:rPr>
          <w:rFonts w:ascii="Liberation Serif" w:hAnsi="Liberation Serif"/>
          <w:sz w:val="28"/>
          <w:szCs w:val="28"/>
        </w:rPr>
        <w:t>5</w:t>
      </w:r>
      <w:r w:rsidRPr="00A45410">
        <w:rPr>
          <w:rFonts w:ascii="Liberation Serif" w:hAnsi="Liberation Serif"/>
          <w:sz w:val="28"/>
          <w:szCs w:val="28"/>
        </w:rPr>
        <w:t xml:space="preserve"> год </w:t>
      </w:r>
      <w:r w:rsidRPr="00A45410">
        <w:rPr>
          <w:rFonts w:ascii="Liberation Serif" w:hAnsi="Liberation Serif"/>
          <w:bCs/>
          <w:sz w:val="28"/>
          <w:szCs w:val="28"/>
        </w:rPr>
        <w:t>и плановый период 202</w:t>
      </w:r>
      <w:r w:rsidRPr="00134F6A">
        <w:rPr>
          <w:rFonts w:ascii="Liberation Serif" w:hAnsi="Liberation Serif"/>
          <w:bCs/>
          <w:sz w:val="28"/>
          <w:szCs w:val="28"/>
        </w:rPr>
        <w:t>6</w:t>
      </w:r>
      <w:r w:rsidRPr="00A45410">
        <w:rPr>
          <w:rFonts w:ascii="Liberation Serif" w:hAnsi="Liberation Serif"/>
          <w:bCs/>
          <w:sz w:val="28"/>
          <w:szCs w:val="28"/>
        </w:rPr>
        <w:t xml:space="preserve"> и 202</w:t>
      </w:r>
      <w:r w:rsidRPr="00134F6A">
        <w:rPr>
          <w:rFonts w:ascii="Liberation Serif" w:hAnsi="Liberation Serif"/>
          <w:bCs/>
          <w:sz w:val="28"/>
          <w:szCs w:val="28"/>
        </w:rPr>
        <w:t>7</w:t>
      </w:r>
      <w:r w:rsidRPr="00A45410">
        <w:rPr>
          <w:rFonts w:ascii="Liberation Serif" w:hAnsi="Liberation Serif"/>
          <w:bCs/>
          <w:sz w:val="28"/>
          <w:szCs w:val="28"/>
        </w:rPr>
        <w:t xml:space="preserve"> годов </w:t>
      </w:r>
      <w:r w:rsidRPr="00A45410">
        <w:rPr>
          <w:rFonts w:ascii="Liberation Serif" w:hAnsi="Liberation Serif"/>
          <w:sz w:val="28"/>
          <w:szCs w:val="28"/>
        </w:rPr>
        <w:t xml:space="preserve">(далее по тексту – план приватизации) разработан в соответствии с Федеральным законом </w:t>
      </w:r>
      <w:r w:rsidRPr="00A45410">
        <w:rPr>
          <w:rFonts w:ascii="Liberation Serif" w:hAnsi="Liberation Serif"/>
          <w:sz w:val="28"/>
          <w:szCs w:val="28"/>
        </w:rPr>
        <w:br/>
        <w:t xml:space="preserve">от 21 декабря 2001 года № 178-ФЗ «О приватизации государственного и муниципального имущества», </w:t>
      </w:r>
      <w:r w:rsidRPr="004B2A7E">
        <w:rPr>
          <w:rFonts w:ascii="Liberation Serif" w:hAnsi="Liberation Serif"/>
          <w:sz w:val="28"/>
          <w:szCs w:val="28"/>
        </w:rPr>
        <w:t>Положением «О приватизации муниципального имущества Невьянского городского округа», утвержденным решением Думы Невьянского городского округа от 02.03.2011 № 26.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Главными целями и задачами приватизации являются: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- обеспечение поступления неналоговых доходов в бюджет Невьянского городского округа от приватизации муниципального имущества, которое не используется для решения вопросов местного значения и осуществления отдельных государственных полномочий;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 xml:space="preserve">           </w:t>
      </w:r>
      <w:proofErr w:type="gramStart"/>
      <w:r w:rsidRPr="00A45410">
        <w:rPr>
          <w:rFonts w:ascii="Liberation Serif" w:hAnsi="Liberation Serif"/>
          <w:sz w:val="28"/>
          <w:szCs w:val="28"/>
        </w:rPr>
        <w:t>- обеспечение поступления неналоговых доходов в бюджет Невьянского городского округа при отчуждении муниципального имущества субъектам малого и среднего предпринимательства, пользующимся преимущественным правом на приобретение имущества по цене, равной его рыночной стоимости, соответствующего условиям статьи 3 Федерального закона 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 или в муниципальной собственности и арендуемого</w:t>
      </w:r>
      <w:proofErr w:type="gramEnd"/>
      <w:r w:rsidRPr="00A45410">
        <w:rPr>
          <w:rFonts w:ascii="Liberation Serif" w:hAnsi="Liberation Serif"/>
          <w:sz w:val="28"/>
          <w:szCs w:val="28"/>
        </w:rPr>
        <w:t xml:space="preserve">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- сокращение расходов из бюджета Невьянского городского округа на содержание неэффективного имущества;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- установление способов приватизации, обеспечивающих максимальный доход бюджета Невьянского городского округа.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Основными принципами формирования плана приватизации являются: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- соблюдение действующего законодательства;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- включение в план приватизации объектов, аренда которых не обеспечивает соответствующее поступление средств в бюджет Невьянского городского округа;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- социально-экономическая целесообразность отчуждения и выбор способа приватизации с учетом специфики объектов.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Способы и порядок приватизации муниципального имущества Невьянского городского округа определяются в соответствии с действующим законодательством Российской Федерации.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lastRenderedPageBreak/>
        <w:tab/>
        <w:t>Основными направлениями приватизации муниципального имущества являются: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- продажа объектов недвижимости на аукционе, посредством публичного предложения, без объявления цены;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- продажа объектов движимого имущества на аукционе, посредством публичного предложения, без объявления цены.</w:t>
      </w:r>
    </w:p>
    <w:p w:rsidR="00A601CF" w:rsidRPr="00EB13F1" w:rsidRDefault="00A601CF" w:rsidP="00A601CF">
      <w:pPr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ab/>
        <w:t>В 202</w:t>
      </w:r>
      <w:r w:rsidRPr="00134F6A">
        <w:rPr>
          <w:rFonts w:ascii="Liberation Serif" w:hAnsi="Liberation Serif"/>
          <w:sz w:val="28"/>
          <w:szCs w:val="28"/>
        </w:rPr>
        <w:t>5</w:t>
      </w:r>
      <w:r w:rsidRPr="00A45410">
        <w:rPr>
          <w:rFonts w:ascii="Liberation Serif" w:hAnsi="Liberation Serif"/>
          <w:sz w:val="28"/>
          <w:szCs w:val="28"/>
        </w:rPr>
        <w:t xml:space="preserve"> году и плановом периоде 202</w:t>
      </w:r>
      <w:r w:rsidRPr="00134F6A">
        <w:rPr>
          <w:rFonts w:ascii="Liberation Serif" w:hAnsi="Liberation Serif"/>
          <w:sz w:val="28"/>
          <w:szCs w:val="28"/>
        </w:rPr>
        <w:t>6</w:t>
      </w:r>
      <w:r w:rsidRPr="00A45410">
        <w:rPr>
          <w:rFonts w:ascii="Liberation Serif" w:hAnsi="Liberation Serif"/>
          <w:sz w:val="28"/>
          <w:szCs w:val="28"/>
        </w:rPr>
        <w:t xml:space="preserve"> и 202</w:t>
      </w:r>
      <w:r w:rsidRPr="00134F6A">
        <w:rPr>
          <w:rFonts w:ascii="Liberation Serif" w:hAnsi="Liberation Serif"/>
          <w:sz w:val="28"/>
          <w:szCs w:val="28"/>
        </w:rPr>
        <w:t>7</w:t>
      </w:r>
      <w:r w:rsidRPr="00A45410">
        <w:rPr>
          <w:rFonts w:ascii="Liberation Serif" w:hAnsi="Liberation Serif"/>
          <w:sz w:val="28"/>
          <w:szCs w:val="28"/>
        </w:rPr>
        <w:t xml:space="preserve"> годов поступления средств в бюджет Невьянского городского округа от приватизации муниципального имущества </w:t>
      </w:r>
      <w:r w:rsidRPr="00EB13F1">
        <w:rPr>
          <w:rFonts w:ascii="Liberation Serif" w:hAnsi="Liberation Serif"/>
          <w:sz w:val="28"/>
          <w:szCs w:val="28"/>
        </w:rPr>
        <w:t xml:space="preserve">планируются в следующих объемах: </w:t>
      </w:r>
    </w:p>
    <w:p w:rsidR="00A601CF" w:rsidRPr="00744509" w:rsidRDefault="00A601CF" w:rsidP="00A601CF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744509">
        <w:rPr>
          <w:rFonts w:ascii="Liberation Serif" w:hAnsi="Liberation Serif"/>
          <w:sz w:val="28"/>
          <w:szCs w:val="28"/>
        </w:rPr>
        <w:t>- 2025 год – 647,58 тыс. рублей;</w:t>
      </w:r>
    </w:p>
    <w:p w:rsidR="00A601CF" w:rsidRPr="00744509" w:rsidRDefault="00A601CF" w:rsidP="00A601CF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744509">
        <w:rPr>
          <w:rFonts w:ascii="Liberation Serif" w:hAnsi="Liberation Serif"/>
          <w:sz w:val="28"/>
          <w:szCs w:val="28"/>
        </w:rPr>
        <w:t>- 2026 год – 506,99 тыс. рублей;</w:t>
      </w:r>
    </w:p>
    <w:p w:rsidR="00A601CF" w:rsidRPr="00A45410" w:rsidRDefault="00A601CF" w:rsidP="00A601CF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744509">
        <w:rPr>
          <w:rFonts w:ascii="Liberation Serif" w:hAnsi="Liberation Serif"/>
          <w:sz w:val="28"/>
          <w:szCs w:val="28"/>
        </w:rPr>
        <w:t>- 2027 год – 389,58 тыс. рублей в том числе:</w:t>
      </w:r>
      <w:r w:rsidRPr="00A45410">
        <w:rPr>
          <w:rFonts w:ascii="Liberation Serif" w:hAnsi="Liberation Serif"/>
          <w:sz w:val="28"/>
          <w:szCs w:val="28"/>
        </w:rPr>
        <w:t xml:space="preserve"> </w:t>
      </w:r>
    </w:p>
    <w:p w:rsidR="00A601CF" w:rsidRPr="00A45410" w:rsidRDefault="00A601CF" w:rsidP="00A601CF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A45410">
        <w:rPr>
          <w:rFonts w:ascii="Liberation Serif" w:hAnsi="Liberation Serif"/>
          <w:sz w:val="28"/>
          <w:szCs w:val="28"/>
        </w:rPr>
        <w:t xml:space="preserve">- поступления в бюджет от проданных субъектам малого и среднего предпринимательства объектов недвижимости в соответствии с Федеральным законом от 22 июля 2008 года № 159-ФЗ </w:t>
      </w:r>
      <w:r w:rsidRPr="00083077">
        <w:rPr>
          <w:rFonts w:ascii="Liberation Serif" w:hAnsi="Liberation Serif"/>
          <w:sz w:val="28"/>
          <w:szCs w:val="28"/>
        </w:rPr>
        <w:t>«Об особенностях отчуждения недвижимого имущества, находящегося в государственной собственности субъектов Российской Федерации  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45410">
        <w:rPr>
          <w:rFonts w:ascii="Liberation Serif" w:hAnsi="Liberation Serif"/>
          <w:sz w:val="28"/>
          <w:szCs w:val="28"/>
        </w:rPr>
        <w:t>с рассрочкой платежей на 5 и 7 лет:</w:t>
      </w:r>
    </w:p>
    <w:p w:rsidR="00A601CF" w:rsidRPr="00744509" w:rsidRDefault="00A601CF" w:rsidP="00A601CF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744509">
        <w:rPr>
          <w:rFonts w:ascii="Liberation Serif" w:hAnsi="Liberation Serif"/>
          <w:sz w:val="28"/>
          <w:szCs w:val="28"/>
        </w:rPr>
        <w:t>- 2025 год – 647,58 тыс. рублей;</w:t>
      </w:r>
    </w:p>
    <w:p w:rsidR="00A601CF" w:rsidRPr="00744509" w:rsidRDefault="00A601CF" w:rsidP="00A601CF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744509">
        <w:rPr>
          <w:rFonts w:ascii="Liberation Serif" w:hAnsi="Liberation Serif"/>
          <w:sz w:val="28"/>
          <w:szCs w:val="28"/>
        </w:rPr>
        <w:t>- 2026 год – 506,99 тыс. рублей;</w:t>
      </w:r>
    </w:p>
    <w:p w:rsidR="00A601CF" w:rsidRPr="00A45410" w:rsidRDefault="00A601CF" w:rsidP="00A601CF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744509">
        <w:rPr>
          <w:rFonts w:ascii="Liberation Serif" w:hAnsi="Liberation Serif"/>
          <w:sz w:val="28"/>
          <w:szCs w:val="28"/>
        </w:rPr>
        <w:t>- 2027 год – 389,58 тыс. рублей</w:t>
      </w:r>
      <w:r w:rsidRPr="00EB13F1">
        <w:rPr>
          <w:rFonts w:ascii="Liberation Serif" w:hAnsi="Liberation Serif"/>
          <w:sz w:val="28"/>
          <w:szCs w:val="28"/>
        </w:rPr>
        <w:t>.</w:t>
      </w:r>
      <w:r w:rsidRPr="00A45410">
        <w:rPr>
          <w:rFonts w:ascii="Liberation Serif" w:hAnsi="Liberation Serif"/>
          <w:sz w:val="28"/>
          <w:szCs w:val="28"/>
        </w:rPr>
        <w:t xml:space="preserve"> </w:t>
      </w:r>
    </w:p>
    <w:p w:rsidR="00A601CF" w:rsidRPr="00A45410" w:rsidRDefault="00A601CF" w:rsidP="00A601CF">
      <w:pPr>
        <w:jc w:val="both"/>
        <w:rPr>
          <w:rFonts w:ascii="Liberation Serif" w:hAnsi="Liberation Serif"/>
          <w:sz w:val="28"/>
          <w:szCs w:val="28"/>
        </w:rPr>
      </w:pPr>
    </w:p>
    <w:p w:rsidR="00A601CF" w:rsidRPr="006B0D57" w:rsidRDefault="00A601CF" w:rsidP="00A601CF">
      <w:pPr>
        <w:jc w:val="right"/>
        <w:rPr>
          <w:rFonts w:ascii="Liberation Serif" w:hAnsi="Liberation Serif"/>
        </w:rPr>
        <w:sectPr w:rsidR="00A601CF" w:rsidRPr="006B0D57" w:rsidSect="004A2FD6">
          <w:headerReference w:type="default" r:id="rId7"/>
          <w:pgSz w:w="11906" w:h="16838"/>
          <w:pgMar w:top="1134" w:right="567" w:bottom="567" w:left="1701" w:header="709" w:footer="709" w:gutter="0"/>
          <w:pgNumType w:start="2"/>
          <w:cols w:space="708"/>
          <w:docGrid w:linePitch="360"/>
        </w:sectPr>
      </w:pP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38"/>
        <w:gridCol w:w="1455"/>
        <w:gridCol w:w="1701"/>
        <w:gridCol w:w="992"/>
        <w:gridCol w:w="1276"/>
        <w:gridCol w:w="1045"/>
        <w:gridCol w:w="1043"/>
        <w:gridCol w:w="1484"/>
      </w:tblGrid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Наиме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-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нование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объекта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Место нахождение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Физическое состояние,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E3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Общая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пло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щадь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здания/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площадь земель-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участка (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кв.м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Порядок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зования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объекта на момент включения в прогноз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ный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план и его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назна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Срок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прива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тизации</w:t>
            </w:r>
            <w:proofErr w:type="spell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E3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П</w:t>
            </w:r>
            <w:r>
              <w:rPr>
                <w:rFonts w:ascii="Liberation Serif" w:hAnsi="Liberation Serif"/>
                <w:sz w:val="20"/>
                <w:szCs w:val="20"/>
              </w:rPr>
              <w:t>ричи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ны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осно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вание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для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вклю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чения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в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прог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нозный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план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Дата включения в прогнозный план в прошлом периоде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1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Нежил</w:t>
            </w:r>
            <w:r w:rsidRPr="00A45410">
              <w:rPr>
                <w:rFonts w:ascii="Liberation Serif" w:hAnsi="Liberation Serif"/>
                <w:sz w:val="20"/>
                <w:szCs w:val="20"/>
                <w:lang w:val="en-US"/>
              </w:rPr>
              <w:t>o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>е здание, литер А, и земель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ный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участок под ним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Невьянский район, пос. Цемен</w:t>
            </w:r>
            <w:r>
              <w:rPr>
                <w:rFonts w:ascii="Liberation Serif" w:hAnsi="Liberation Serif"/>
                <w:sz w:val="20"/>
                <w:szCs w:val="20"/>
              </w:rPr>
              <w:t>тны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>й,</w:t>
            </w:r>
          </w:p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улица Чапаева, </w:t>
            </w:r>
          </w:p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д.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Здание 1961 года постройки, одноэтажное, стены кирпичные. Земельный участок с кадастровым номером 66:15:1401001:12132, разрешенное использование: под объект инженерной инфра -структуры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327,8/</w:t>
            </w:r>
          </w:p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  <w:lang w:val="en-US"/>
              </w:rPr>
              <w:t>-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C32355" w:rsidRDefault="00CE54E3" w:rsidP="000D614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</w:t>
            </w:r>
            <w:r w:rsidR="000D614B">
              <w:rPr>
                <w:rFonts w:ascii="Liberation Serif" w:hAnsi="Liberation Serif"/>
                <w:sz w:val="20"/>
                <w:szCs w:val="20"/>
              </w:rPr>
              <w:t>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 w:rsidR="000D614B"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 w:rsidR="000D614B"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A45410">
              <w:rPr>
                <w:rFonts w:ascii="Liberation Serif" w:hAnsi="Liberation Serif"/>
                <w:sz w:val="20"/>
                <w:szCs w:val="20"/>
                <w:lang w:val="en-US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2017 году.  </w:t>
            </w:r>
          </w:p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2017 году,  2018 году, 2019 году, 2020 году, 2021 году</w:t>
            </w:r>
            <w:r>
              <w:rPr>
                <w:rFonts w:ascii="Liberation Serif" w:hAnsi="Liberation Serif"/>
                <w:sz w:val="20"/>
                <w:szCs w:val="20"/>
              </w:rPr>
              <w:t>, 2022 году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2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Нежилое </w:t>
            </w:r>
          </w:p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здание и земель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ный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участок под ним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город Невьянск, 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br/>
              <w:t>поселок Вересковый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Нежилое здание , четырех-этажное, 1986 года постройки, и земельный участок под ним с кадастровым номером 66:15:1501017:705,  категория земель: земли населенных пунктов, разрешенное использование: коммунальное обслуживание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1065,6/ 756,0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</w:p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-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C32355" w:rsidRDefault="000D614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ind w:right="-10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2020 году. 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 2020 году, 2021 году, 2022 году 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>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Объект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неза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-вершен -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строи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>–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тельства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и земель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ный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участок под ним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город Невьянск, улица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Воло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дарского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>,</w:t>
            </w:r>
          </w:p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д. 122/6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незавершен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строитель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ства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, степень готовности по факту: 47%, литер Ж, и земельный участок под ним с кадастровым номером 66:15:1501001:108,  категория земель: земли населенных пунктов, разрешенное использование: 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под объект 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админист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ративной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застройки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-/3079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</w:p>
          <w:p w:rsidR="00CE54E3" w:rsidRPr="00A45410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A45410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C32355" w:rsidRDefault="000D614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ind w:right="-10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2020 году. 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2020 году, 2021 году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2022 году 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lastRenderedPageBreak/>
              <w:t>4.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Станок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свер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лильный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Невьянский район, поселок Аять, улица Ленина, 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Станок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свер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лильный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>, инвентарный номер 11010100002.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0D614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Станок не используется для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муни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ципальных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нужд, и не планируется его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зование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в дальнейшем.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20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23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году.  </w:t>
            </w:r>
          </w:p>
          <w:p w:rsidR="00CE54E3" w:rsidRPr="00533636" w:rsidRDefault="00CE54E3" w:rsidP="00962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202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году, 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5.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Электро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-точило малой заточки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Невьянский район, поселок Аять, улица Ленина,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Электрото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чило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малой заточки, инвентарный номер 1101040003.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0D614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Электро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-точило не используется для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муни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ципальных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нужд, и не планируется его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зование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в дальнейшем.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20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23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году.  </w:t>
            </w:r>
          </w:p>
          <w:p w:rsidR="00CE54E3" w:rsidRPr="00533636" w:rsidRDefault="00CE54E3" w:rsidP="00962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202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году, 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6.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Станок  токарно-винтовой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Невьянский район, поселок Аять, улица Ленина,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Станок токарно-винтовой, инвентарный номер 1101040004.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0D614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Станок не используется для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муни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ципальных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нужд, и не планируется его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зование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в дальнейшем.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20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23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году.  </w:t>
            </w:r>
          </w:p>
          <w:p w:rsidR="00CE54E3" w:rsidRPr="00533636" w:rsidRDefault="00CE54E3" w:rsidP="00962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202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году, 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7.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Станок  фрезер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Невьянский район, поселок Аять, улица Ленина, 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Станок фрезерный, инвентарный номер 1101040005.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0D614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Станок не используется для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муни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ципальных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нужд, и не планируется его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зование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в дальнейшем.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20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23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году.  </w:t>
            </w:r>
          </w:p>
          <w:p w:rsidR="00CE54E3" w:rsidRPr="00533636" w:rsidRDefault="00CE54E3" w:rsidP="00962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202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году, 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8.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Станок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>свер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лильный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Невьянский 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район, поселок Аять, улица Ленина, 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Станок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свер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>лильный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>, инвентарный номер 1101040006.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0D614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В 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Станок 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не используется для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муни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ципальных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нужд, и не планируется его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зование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в дальнейшем.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Объект 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20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23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году.  </w:t>
            </w:r>
          </w:p>
          <w:p w:rsidR="00CE54E3" w:rsidRPr="00533636" w:rsidRDefault="00CE54E3" w:rsidP="00962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202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году, 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lastRenderedPageBreak/>
              <w:t>9.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Электро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-точило ТТ-75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Невьянский район, поселок Аять, улица Ленина,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Электро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-точило ТТ-75, инвентарный номер 1101040007.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0D614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Электро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-точило не используется для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муни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ципальных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нужд, и не планируется его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зование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в дальнейшем.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20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23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году.  </w:t>
            </w:r>
          </w:p>
          <w:p w:rsidR="00CE54E3" w:rsidRPr="00533636" w:rsidRDefault="00CE54E3" w:rsidP="00962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202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году, 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10.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Станок  токарно-винтовой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Невьянский район, поселок Аять, улица Ленина,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Станок токарно-винтовой, инвентарный номер 11010400</w:t>
            </w:r>
            <w:r>
              <w:rPr>
                <w:rFonts w:ascii="Liberation Serif" w:hAnsi="Liberation Serif"/>
                <w:sz w:val="20"/>
                <w:szCs w:val="20"/>
              </w:rPr>
              <w:t>16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0D614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Станок не используется для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муни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ципальных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нужд, и не планируется его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зование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в дальнейшем.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20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23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году.  </w:t>
            </w:r>
          </w:p>
          <w:p w:rsidR="00CE54E3" w:rsidRPr="00533636" w:rsidRDefault="00CE54E3" w:rsidP="00962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202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году, 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11.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Автобус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город Невьянск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ПАЗ-32054, год выпуска 2009,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государст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-венный номер 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Р 771 ВМ 96, состояние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неудовлет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ворительное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>, имеет значительные дефекты и повреждения базовых узлов и агрегатов.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0D614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Автобус не используется для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муни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ципальных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нужд, и не планируется его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зование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в дальнейшем.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20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23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году.  </w:t>
            </w:r>
          </w:p>
          <w:p w:rsidR="00CE54E3" w:rsidRPr="00533636" w:rsidRDefault="00CE54E3" w:rsidP="00962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В 202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году,  аукционы не состоялись в связи с отсутствием заявок.</w:t>
            </w:r>
          </w:p>
        </w:tc>
      </w:tr>
      <w:tr w:rsidR="00CE54E3" w:rsidRPr="006B0D57" w:rsidTr="009623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12.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Авто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мобиль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>город Невьянск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ВАЗ 21074,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государст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-венный номер 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  <w:lang w:val="en-US"/>
              </w:rPr>
              <w:t>X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312 РА 66, 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год выпуска 2003, состояние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>неудовлет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ворительное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>, имеет значительные дефекты и повреждения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–</w:t>
            </w:r>
          </w:p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зуется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0D614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В течение </w:t>
            </w:r>
            <w:r>
              <w:rPr>
                <w:rFonts w:ascii="Liberation Serif" w:hAnsi="Liberation Serif"/>
                <w:sz w:val="20"/>
                <w:szCs w:val="20"/>
              </w:rPr>
              <w:t>2025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года и плановом периоде 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lastRenderedPageBreak/>
              <w:t>202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и 202</w:t>
            </w: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Pr="00C32355">
              <w:rPr>
                <w:rFonts w:ascii="Liberation Serif" w:hAnsi="Liberation Serif"/>
                <w:sz w:val="20"/>
                <w:szCs w:val="20"/>
              </w:rPr>
              <w:t xml:space="preserve"> годов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E3" w:rsidRPr="00B622EA" w:rsidRDefault="00CE54E3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Автомобиль не используется для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муни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ципальн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lastRenderedPageBreak/>
              <w:t>ых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нужд, и не планируется его 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исполь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-</w:t>
            </w:r>
            <w:proofErr w:type="spellStart"/>
            <w:r w:rsidRPr="00B622EA">
              <w:rPr>
                <w:rFonts w:ascii="Liberation Serif" w:hAnsi="Liberation Serif"/>
                <w:sz w:val="20"/>
                <w:szCs w:val="20"/>
              </w:rPr>
              <w:t>зование</w:t>
            </w:r>
            <w:proofErr w:type="spellEnd"/>
            <w:r w:rsidRPr="00B622EA">
              <w:rPr>
                <w:rFonts w:ascii="Liberation Serif" w:hAnsi="Liberation Serif"/>
                <w:sz w:val="20"/>
                <w:szCs w:val="20"/>
              </w:rPr>
              <w:t xml:space="preserve"> в дальнейшем.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Объект включен в план приватизации в </w:t>
            </w:r>
          </w:p>
          <w:p w:rsidR="00CE54E3" w:rsidRPr="00A45410" w:rsidRDefault="00CE54E3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t>20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2</w:t>
            </w:r>
            <w:r w:rsidRPr="00C130BB">
              <w:rPr>
                <w:rFonts w:ascii="Liberation Serif" w:hAnsi="Liberation Serif"/>
                <w:sz w:val="20"/>
                <w:szCs w:val="20"/>
              </w:rPr>
              <w:t>2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году.  </w:t>
            </w:r>
          </w:p>
          <w:p w:rsidR="00CE54E3" w:rsidRPr="00533636" w:rsidRDefault="00CE54E3" w:rsidP="00962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45410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В </w:t>
            </w:r>
            <w:r w:rsidRPr="00C130BB">
              <w:rPr>
                <w:rFonts w:ascii="Liberation Serif" w:hAnsi="Liberation Serif"/>
                <w:sz w:val="20"/>
                <w:szCs w:val="20"/>
              </w:rPr>
              <w:t xml:space="preserve">2022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году, 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>202</w:t>
            </w:r>
            <w:r w:rsidRPr="00B622EA">
              <w:rPr>
                <w:rFonts w:ascii="Liberation Serif" w:hAnsi="Liberation Serif"/>
                <w:sz w:val="20"/>
                <w:szCs w:val="20"/>
              </w:rPr>
              <w:t>3</w:t>
            </w:r>
            <w:r w:rsidRPr="00A45410">
              <w:rPr>
                <w:rFonts w:ascii="Liberation Serif" w:hAnsi="Liberation Serif"/>
                <w:sz w:val="20"/>
                <w:szCs w:val="20"/>
              </w:rPr>
              <w:t xml:space="preserve"> году,  аукционы не состоялись в связи с отсутствием заявок.</w:t>
            </w:r>
          </w:p>
        </w:tc>
      </w:tr>
    </w:tbl>
    <w:p w:rsidR="008F668B" w:rsidRDefault="008F668B"/>
    <w:sectPr w:rsidR="008F668B" w:rsidSect="00CE54E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949" w:rsidRDefault="00766949" w:rsidP="004A2FD6">
      <w:r>
        <w:separator/>
      </w:r>
    </w:p>
  </w:endnote>
  <w:endnote w:type="continuationSeparator" w:id="0">
    <w:p w:rsidR="00766949" w:rsidRDefault="00766949" w:rsidP="004A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949" w:rsidRDefault="00766949" w:rsidP="004A2FD6">
      <w:r>
        <w:separator/>
      </w:r>
    </w:p>
  </w:footnote>
  <w:footnote w:type="continuationSeparator" w:id="0">
    <w:p w:rsidR="00766949" w:rsidRDefault="00766949" w:rsidP="004A2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0748033"/>
      <w:docPartObj>
        <w:docPartGallery w:val="Page Numbers (Top of Page)"/>
        <w:docPartUnique/>
      </w:docPartObj>
    </w:sdtPr>
    <w:sdtEndPr/>
    <w:sdtContent>
      <w:p w:rsidR="004A2FD6" w:rsidRDefault="004A2F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730">
          <w:rPr>
            <w:noProof/>
          </w:rPr>
          <w:t>2</w:t>
        </w:r>
        <w:r>
          <w:fldChar w:fldCharType="end"/>
        </w:r>
      </w:p>
    </w:sdtContent>
  </w:sdt>
  <w:p w:rsidR="004A2FD6" w:rsidRDefault="004A2F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1CF"/>
    <w:rsid w:val="000D614B"/>
    <w:rsid w:val="00477730"/>
    <w:rsid w:val="004A2FD6"/>
    <w:rsid w:val="00554CCD"/>
    <w:rsid w:val="00766949"/>
    <w:rsid w:val="008F668B"/>
    <w:rsid w:val="00933038"/>
    <w:rsid w:val="00A601CF"/>
    <w:rsid w:val="00CE54E3"/>
    <w:rsid w:val="00DD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F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2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2F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2F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F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2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2F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2F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N. Vetlugina</dc:creator>
  <cp:keywords/>
  <dc:description/>
  <cp:lastModifiedBy>Nadegda A. Alexandrova</cp:lastModifiedBy>
  <cp:revision>7</cp:revision>
  <dcterms:created xsi:type="dcterms:W3CDTF">2024-06-04T08:30:00Z</dcterms:created>
  <dcterms:modified xsi:type="dcterms:W3CDTF">2024-06-27T03:25:00Z</dcterms:modified>
</cp:coreProperties>
</file>