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0F" w:rsidRPr="00292F78" w:rsidRDefault="00765CDC" w:rsidP="000C629F">
      <w:pPr>
        <w:spacing w:line="240" w:lineRule="auto"/>
        <w:rPr>
          <w:kern w:val="36"/>
        </w:rPr>
      </w:pPr>
      <w:r w:rsidRPr="00292F78">
        <w:rPr>
          <w:kern w:val="36"/>
        </w:rPr>
        <w:t xml:space="preserve">   </w:t>
      </w:r>
    </w:p>
    <w:p w:rsidR="006F3BF0" w:rsidRPr="006F3BF0" w:rsidRDefault="006F3BF0" w:rsidP="006F3BF0">
      <w:pPr>
        <w:widowControl w:val="0"/>
        <w:autoSpaceDE w:val="0"/>
        <w:autoSpaceDN w:val="0"/>
        <w:adjustRightInd w:val="0"/>
        <w:spacing w:after="0" w:line="240" w:lineRule="auto"/>
        <w:jc w:val="center"/>
        <w:rPr>
          <w:rFonts w:ascii="Liberation Serif" w:eastAsia="Times New Roman" w:hAnsi="Liberation Serif"/>
          <w:sz w:val="24"/>
          <w:szCs w:val="24"/>
          <w:lang w:eastAsia="ru-RU"/>
        </w:rPr>
      </w:pPr>
      <w:r w:rsidRPr="006F3BF0">
        <w:rPr>
          <w:rFonts w:ascii="Liberation Serif" w:eastAsia="Times New Roman" w:hAnsi="Liberation Serif"/>
          <w:sz w:val="24"/>
          <w:szCs w:val="24"/>
          <w:lang w:eastAsia="ru-RU"/>
        </w:rPr>
        <w:t xml:space="preserve">                                                                        Приложение к решению Думы</w:t>
      </w:r>
    </w:p>
    <w:p w:rsidR="006F3BF0" w:rsidRPr="006F3BF0" w:rsidRDefault="006F3BF0" w:rsidP="006F3BF0">
      <w:pPr>
        <w:widowControl w:val="0"/>
        <w:autoSpaceDE w:val="0"/>
        <w:autoSpaceDN w:val="0"/>
        <w:adjustRightInd w:val="0"/>
        <w:spacing w:after="0" w:line="240" w:lineRule="auto"/>
        <w:jc w:val="center"/>
        <w:rPr>
          <w:rFonts w:ascii="Liberation Serif" w:eastAsia="Times New Roman" w:hAnsi="Liberation Serif"/>
          <w:sz w:val="24"/>
          <w:szCs w:val="24"/>
          <w:lang w:eastAsia="ru-RU"/>
        </w:rPr>
      </w:pPr>
      <w:r w:rsidRPr="006F3BF0">
        <w:rPr>
          <w:rFonts w:ascii="Liberation Serif" w:eastAsia="Times New Roman" w:hAnsi="Liberation Serif"/>
          <w:sz w:val="24"/>
          <w:szCs w:val="24"/>
          <w:lang w:eastAsia="ru-RU"/>
        </w:rPr>
        <w:t xml:space="preserve">                                                                          Невьянского городского округа </w:t>
      </w:r>
    </w:p>
    <w:p w:rsidR="006F3BF0" w:rsidRPr="006F3BF0" w:rsidRDefault="006F3BF0" w:rsidP="006F3BF0">
      <w:pPr>
        <w:widowControl w:val="0"/>
        <w:autoSpaceDE w:val="0"/>
        <w:autoSpaceDN w:val="0"/>
        <w:adjustRightInd w:val="0"/>
        <w:spacing w:after="0" w:line="240" w:lineRule="auto"/>
        <w:ind w:right="-1"/>
        <w:rPr>
          <w:rFonts w:ascii="Liberation Serif" w:eastAsia="Times New Roman" w:hAnsi="Liberation Serif"/>
          <w:sz w:val="24"/>
          <w:szCs w:val="24"/>
          <w:lang w:eastAsia="ru-RU"/>
        </w:rPr>
      </w:pPr>
      <w:r w:rsidRPr="006F3BF0">
        <w:rPr>
          <w:rFonts w:ascii="Liberation Serif" w:eastAsia="Times New Roman" w:hAnsi="Liberation Serif"/>
          <w:sz w:val="24"/>
          <w:szCs w:val="24"/>
          <w:lang w:eastAsia="ru-RU"/>
        </w:rPr>
        <w:t xml:space="preserve">                                                                                           от </w:t>
      </w:r>
      <w:r>
        <w:rPr>
          <w:rFonts w:ascii="Liberation Serif" w:eastAsia="Times New Roman" w:hAnsi="Liberation Serif"/>
          <w:sz w:val="24"/>
          <w:szCs w:val="24"/>
          <w:lang w:eastAsia="ru-RU"/>
        </w:rPr>
        <w:t xml:space="preserve">24.01.2024  </w:t>
      </w:r>
      <w:r w:rsidRPr="006F3BF0">
        <w:rPr>
          <w:rFonts w:ascii="Liberation Serif" w:eastAsia="Times New Roman" w:hAnsi="Liberation Serif"/>
          <w:sz w:val="24"/>
          <w:szCs w:val="24"/>
          <w:lang w:eastAsia="ru-RU"/>
        </w:rPr>
        <w:t xml:space="preserve"> № </w:t>
      </w:r>
      <w:r>
        <w:rPr>
          <w:rFonts w:ascii="Liberation Serif" w:eastAsia="Times New Roman" w:hAnsi="Liberation Serif"/>
          <w:sz w:val="24"/>
          <w:szCs w:val="24"/>
          <w:lang w:eastAsia="ru-RU"/>
        </w:rPr>
        <w:t xml:space="preserve"> 1</w:t>
      </w:r>
      <w:r w:rsidRPr="006F3BF0">
        <w:rPr>
          <w:rFonts w:ascii="Liberation Serif" w:eastAsia="Times New Roman" w:hAnsi="Liberation Serif"/>
          <w:sz w:val="24"/>
          <w:szCs w:val="24"/>
          <w:lang w:eastAsia="ru-RU"/>
        </w:rPr>
        <w:t xml:space="preserve">  </w:t>
      </w:r>
    </w:p>
    <w:p w:rsidR="006F3BF0" w:rsidRPr="006F3BF0" w:rsidRDefault="006F3BF0" w:rsidP="00366A7B">
      <w:pPr>
        <w:pStyle w:val="af4"/>
        <w:ind w:left="4536"/>
        <w:jc w:val="both"/>
        <w:rPr>
          <w:b w:val="0"/>
          <w:i/>
          <w:spacing w:val="0"/>
          <w:sz w:val="24"/>
          <w:szCs w:val="22"/>
        </w:rPr>
      </w:pPr>
    </w:p>
    <w:p w:rsidR="006F3BF0" w:rsidRPr="006F3BF0" w:rsidRDefault="006F3BF0" w:rsidP="00366A7B">
      <w:pPr>
        <w:pStyle w:val="af4"/>
        <w:ind w:left="4536"/>
        <w:jc w:val="both"/>
        <w:rPr>
          <w:b w:val="0"/>
          <w:i/>
          <w:spacing w:val="0"/>
          <w:sz w:val="24"/>
          <w:szCs w:val="22"/>
        </w:rPr>
      </w:pPr>
    </w:p>
    <w:p w:rsidR="00953B69" w:rsidRPr="00292F78" w:rsidRDefault="00953B69" w:rsidP="000C629F">
      <w:pPr>
        <w:pStyle w:val="a7"/>
        <w:ind w:firstLine="851"/>
        <w:jc w:val="both"/>
        <w:rPr>
          <w:sz w:val="16"/>
          <w:szCs w:val="16"/>
        </w:rPr>
      </w:pPr>
    </w:p>
    <w:p w:rsidR="00070346" w:rsidRDefault="00070346" w:rsidP="00606E48">
      <w:pPr>
        <w:pStyle w:val="a7"/>
        <w:ind w:firstLine="851"/>
        <w:jc w:val="both"/>
        <w:rPr>
          <w:szCs w:val="28"/>
        </w:rPr>
      </w:pPr>
      <w:r w:rsidRPr="00292F78">
        <w:rPr>
          <w:szCs w:val="28"/>
        </w:rPr>
        <w:t xml:space="preserve">В </w:t>
      </w:r>
      <w:r w:rsidR="00BE1D41" w:rsidRPr="00292F78">
        <w:rPr>
          <w:szCs w:val="28"/>
        </w:rPr>
        <w:t>202</w:t>
      </w:r>
      <w:r w:rsidR="00930CE7">
        <w:rPr>
          <w:szCs w:val="28"/>
        </w:rPr>
        <w:t>3</w:t>
      </w:r>
      <w:r w:rsidR="002E05E7" w:rsidRPr="00292F78">
        <w:rPr>
          <w:szCs w:val="28"/>
        </w:rPr>
        <w:t xml:space="preserve"> </w:t>
      </w:r>
      <w:r w:rsidR="00512FE5" w:rsidRPr="00292F78">
        <w:rPr>
          <w:szCs w:val="28"/>
        </w:rPr>
        <w:t>году</w:t>
      </w:r>
      <w:r w:rsidRPr="00292F78">
        <w:rPr>
          <w:szCs w:val="28"/>
        </w:rPr>
        <w:t xml:space="preserve"> </w:t>
      </w:r>
      <w:r w:rsidR="00BE1D41" w:rsidRPr="00292F78">
        <w:rPr>
          <w:szCs w:val="28"/>
        </w:rPr>
        <w:t xml:space="preserve">деятельность </w:t>
      </w:r>
      <w:r w:rsidRPr="00292F78">
        <w:rPr>
          <w:szCs w:val="28"/>
        </w:rPr>
        <w:t>М</w:t>
      </w:r>
      <w:r w:rsidR="00AE732F" w:rsidRPr="00292F78">
        <w:rPr>
          <w:szCs w:val="28"/>
        </w:rPr>
        <w:t>ежмуниципальн</w:t>
      </w:r>
      <w:r w:rsidR="00BE1D41" w:rsidRPr="00292F78">
        <w:rPr>
          <w:szCs w:val="28"/>
        </w:rPr>
        <w:t>ого</w:t>
      </w:r>
      <w:r w:rsidR="00AE732F" w:rsidRPr="00292F78">
        <w:rPr>
          <w:szCs w:val="28"/>
        </w:rPr>
        <w:t xml:space="preserve"> отдел</w:t>
      </w:r>
      <w:r w:rsidR="00BE1D41" w:rsidRPr="00292F78">
        <w:rPr>
          <w:szCs w:val="28"/>
        </w:rPr>
        <w:t>а</w:t>
      </w:r>
      <w:r w:rsidRPr="00292F78">
        <w:rPr>
          <w:szCs w:val="28"/>
        </w:rPr>
        <w:t xml:space="preserve"> МВД России «</w:t>
      </w:r>
      <w:r w:rsidR="00512FE5" w:rsidRPr="00292F78">
        <w:rPr>
          <w:szCs w:val="28"/>
        </w:rPr>
        <w:t>Невьянский</w:t>
      </w:r>
      <w:r w:rsidR="00606E48" w:rsidRPr="00292F78">
        <w:rPr>
          <w:szCs w:val="28"/>
        </w:rPr>
        <w:t>»</w:t>
      </w:r>
      <w:r w:rsidR="00BE1D41" w:rsidRPr="00292F78">
        <w:rPr>
          <w:szCs w:val="28"/>
        </w:rPr>
        <w:t xml:space="preserve"> строилась планово, в соответствии с директивой Министра внутренних дел, решений коллеги</w:t>
      </w:r>
      <w:r w:rsidR="00606E48" w:rsidRPr="00292F78">
        <w:rPr>
          <w:szCs w:val="28"/>
        </w:rPr>
        <w:t>й</w:t>
      </w:r>
      <w:r w:rsidR="00BE1D41" w:rsidRPr="00292F78">
        <w:rPr>
          <w:szCs w:val="28"/>
        </w:rPr>
        <w:t xml:space="preserve"> </w:t>
      </w:r>
      <w:r w:rsidR="00606E48" w:rsidRPr="00292F78">
        <w:rPr>
          <w:szCs w:val="28"/>
        </w:rPr>
        <w:t xml:space="preserve">и оперативных совещаний </w:t>
      </w:r>
      <w:r w:rsidR="00BE1D41" w:rsidRPr="00292F78">
        <w:rPr>
          <w:szCs w:val="28"/>
        </w:rPr>
        <w:t>Г</w:t>
      </w:r>
      <w:r w:rsidR="00606E48" w:rsidRPr="00292F78">
        <w:rPr>
          <w:szCs w:val="28"/>
        </w:rPr>
        <w:t>лавного управления</w:t>
      </w:r>
      <w:r w:rsidR="00BE1D41" w:rsidRPr="00292F78">
        <w:rPr>
          <w:szCs w:val="28"/>
        </w:rPr>
        <w:t xml:space="preserve">, </w:t>
      </w:r>
      <w:r w:rsidR="00606E48" w:rsidRPr="00292F78">
        <w:rPr>
          <w:szCs w:val="28"/>
        </w:rPr>
        <w:t xml:space="preserve">межмуниципального отдела, с учетом заинтересованности в </w:t>
      </w:r>
      <w:r w:rsidRPr="00292F78">
        <w:rPr>
          <w:szCs w:val="28"/>
        </w:rPr>
        <w:t>повышени</w:t>
      </w:r>
      <w:r w:rsidR="00606E48" w:rsidRPr="00292F78">
        <w:rPr>
          <w:szCs w:val="28"/>
        </w:rPr>
        <w:t>и</w:t>
      </w:r>
      <w:r w:rsidRPr="00292F78">
        <w:rPr>
          <w:szCs w:val="28"/>
        </w:rPr>
        <w:t xml:space="preserve"> общественного доверия и поддержки граждан.</w:t>
      </w:r>
    </w:p>
    <w:p w:rsidR="00FE2C20" w:rsidRPr="00FE2C20" w:rsidRDefault="00FE2C20" w:rsidP="00606E48">
      <w:pPr>
        <w:pStyle w:val="a7"/>
        <w:ind w:firstLine="851"/>
        <w:jc w:val="both"/>
        <w:rPr>
          <w:sz w:val="20"/>
          <w:szCs w:val="28"/>
        </w:rPr>
      </w:pPr>
    </w:p>
    <w:p w:rsidR="00214D76" w:rsidRPr="00A95BDC" w:rsidRDefault="00292F78" w:rsidP="00A95BDC">
      <w:pPr>
        <w:pStyle w:val="a7"/>
        <w:pBdr>
          <w:top w:val="single" w:sz="4" w:space="1" w:color="auto"/>
          <w:left w:val="single" w:sz="4" w:space="5" w:color="auto"/>
          <w:bottom w:val="single" w:sz="4" w:space="1" w:color="auto"/>
          <w:right w:val="single" w:sz="4" w:space="4" w:color="auto"/>
        </w:pBdr>
        <w:jc w:val="both"/>
        <w:rPr>
          <w:i/>
          <w:color w:val="A6A6A6" w:themeColor="background1" w:themeShade="A6"/>
          <w:sz w:val="26"/>
          <w:szCs w:val="26"/>
        </w:rPr>
      </w:pPr>
      <w:proofErr w:type="spellStart"/>
      <w:r w:rsidRPr="00A95BDC">
        <w:rPr>
          <w:color w:val="A6A6A6" w:themeColor="background1" w:themeShade="A6"/>
          <w:sz w:val="26"/>
          <w:szCs w:val="26"/>
        </w:rPr>
        <w:t>Справочно</w:t>
      </w:r>
      <w:proofErr w:type="spellEnd"/>
      <w:r w:rsidRPr="00A95BDC">
        <w:rPr>
          <w:color w:val="A6A6A6" w:themeColor="background1" w:themeShade="A6"/>
          <w:sz w:val="26"/>
          <w:szCs w:val="26"/>
        </w:rPr>
        <w:t xml:space="preserve">: </w:t>
      </w:r>
      <w:r w:rsidR="00214D76" w:rsidRPr="00A95BDC">
        <w:rPr>
          <w:i/>
          <w:color w:val="A6A6A6" w:themeColor="background1" w:themeShade="A6"/>
          <w:sz w:val="26"/>
          <w:szCs w:val="26"/>
        </w:rPr>
        <w:t>Численность населения составляет 4</w:t>
      </w:r>
      <w:r w:rsidR="00366A7B" w:rsidRPr="00A95BDC">
        <w:rPr>
          <w:i/>
          <w:color w:val="A6A6A6" w:themeColor="background1" w:themeShade="A6"/>
          <w:sz w:val="26"/>
          <w:szCs w:val="26"/>
        </w:rPr>
        <w:t>1</w:t>
      </w:r>
      <w:r w:rsidR="00214D76" w:rsidRPr="00A95BDC">
        <w:rPr>
          <w:i/>
          <w:color w:val="A6A6A6" w:themeColor="background1" w:themeShade="A6"/>
          <w:sz w:val="26"/>
          <w:szCs w:val="26"/>
        </w:rPr>
        <w:t xml:space="preserve"> </w:t>
      </w:r>
      <w:r w:rsidR="00366A7B" w:rsidRPr="00A95BDC">
        <w:rPr>
          <w:i/>
          <w:color w:val="A6A6A6" w:themeColor="background1" w:themeShade="A6"/>
          <w:sz w:val="26"/>
          <w:szCs w:val="26"/>
        </w:rPr>
        <w:t>586</w:t>
      </w:r>
      <w:r w:rsidR="00214D76" w:rsidRPr="00A95BDC">
        <w:rPr>
          <w:i/>
          <w:color w:val="A6A6A6" w:themeColor="background1" w:themeShade="A6"/>
          <w:sz w:val="26"/>
          <w:szCs w:val="26"/>
        </w:rPr>
        <w:t xml:space="preserve"> человек, в том числе 22 0</w:t>
      </w:r>
      <w:r w:rsidR="00366A7B" w:rsidRPr="00A95BDC">
        <w:rPr>
          <w:i/>
          <w:color w:val="A6A6A6" w:themeColor="background1" w:themeShade="A6"/>
          <w:sz w:val="26"/>
          <w:szCs w:val="26"/>
        </w:rPr>
        <w:t>30</w:t>
      </w:r>
      <w:r w:rsidR="00214D76" w:rsidRPr="00A95BDC">
        <w:rPr>
          <w:i/>
          <w:color w:val="A6A6A6" w:themeColor="background1" w:themeShade="A6"/>
          <w:sz w:val="26"/>
          <w:szCs w:val="26"/>
        </w:rPr>
        <w:t xml:space="preserve"> человек (5</w:t>
      </w:r>
      <w:r w:rsidR="00F22099" w:rsidRPr="00A95BDC">
        <w:rPr>
          <w:i/>
          <w:color w:val="A6A6A6" w:themeColor="background1" w:themeShade="A6"/>
          <w:sz w:val="26"/>
          <w:szCs w:val="26"/>
        </w:rPr>
        <w:t>9,2</w:t>
      </w:r>
      <w:r w:rsidR="00214D76" w:rsidRPr="00A95BDC">
        <w:rPr>
          <w:i/>
          <w:color w:val="A6A6A6" w:themeColor="background1" w:themeShade="A6"/>
          <w:sz w:val="26"/>
          <w:szCs w:val="26"/>
        </w:rPr>
        <w:t>%) проживает в городе Невьянске и 1</w:t>
      </w:r>
      <w:r w:rsidR="00F22099" w:rsidRPr="00A95BDC">
        <w:rPr>
          <w:i/>
          <w:color w:val="A6A6A6" w:themeColor="background1" w:themeShade="A6"/>
          <w:sz w:val="26"/>
          <w:szCs w:val="26"/>
        </w:rPr>
        <w:t>5 208</w:t>
      </w:r>
      <w:r w:rsidR="00214D76" w:rsidRPr="00A95BDC">
        <w:rPr>
          <w:i/>
          <w:color w:val="A6A6A6" w:themeColor="background1" w:themeShade="A6"/>
          <w:sz w:val="26"/>
          <w:szCs w:val="26"/>
        </w:rPr>
        <w:t xml:space="preserve"> человек (4</w:t>
      </w:r>
      <w:r w:rsidR="00F22099" w:rsidRPr="00A95BDC">
        <w:rPr>
          <w:i/>
          <w:color w:val="A6A6A6" w:themeColor="background1" w:themeShade="A6"/>
          <w:sz w:val="26"/>
          <w:szCs w:val="26"/>
        </w:rPr>
        <w:t>0,8</w:t>
      </w:r>
      <w:r w:rsidR="00214D76" w:rsidRPr="00A95BDC">
        <w:rPr>
          <w:i/>
          <w:color w:val="A6A6A6" w:themeColor="background1" w:themeShade="A6"/>
          <w:sz w:val="26"/>
          <w:szCs w:val="26"/>
        </w:rPr>
        <w:t xml:space="preserve">%) проживает в сельской местности. </w:t>
      </w:r>
    </w:p>
    <w:p w:rsidR="00214D76" w:rsidRPr="00A95BDC" w:rsidRDefault="00214D76" w:rsidP="00A95BDC">
      <w:pPr>
        <w:pStyle w:val="a7"/>
        <w:pBdr>
          <w:top w:val="single" w:sz="4" w:space="1" w:color="auto"/>
          <w:left w:val="single" w:sz="4" w:space="5" w:color="auto"/>
          <w:bottom w:val="single" w:sz="4" w:space="1" w:color="auto"/>
          <w:right w:val="single" w:sz="4" w:space="4" w:color="auto"/>
        </w:pBdr>
        <w:ind w:firstLine="851"/>
        <w:jc w:val="both"/>
        <w:rPr>
          <w:i/>
          <w:color w:val="A6A6A6" w:themeColor="background1" w:themeShade="A6"/>
          <w:sz w:val="26"/>
          <w:szCs w:val="26"/>
        </w:rPr>
      </w:pPr>
      <w:r w:rsidRPr="00A95BDC">
        <w:rPr>
          <w:i/>
          <w:color w:val="A6A6A6" w:themeColor="background1" w:themeShade="A6"/>
          <w:sz w:val="26"/>
          <w:szCs w:val="26"/>
        </w:rPr>
        <w:t>Численность экономически активного населения составляет 20 500 человек. На территории НГО расположены один городской населенный пункт и 3</w:t>
      </w:r>
      <w:r w:rsidR="00FE2C20" w:rsidRPr="00A95BDC">
        <w:rPr>
          <w:i/>
          <w:color w:val="A6A6A6" w:themeColor="background1" w:themeShade="A6"/>
          <w:sz w:val="26"/>
          <w:szCs w:val="26"/>
        </w:rPr>
        <w:t>5</w:t>
      </w:r>
      <w:r w:rsidRPr="00A95BDC">
        <w:rPr>
          <w:i/>
          <w:color w:val="A6A6A6" w:themeColor="background1" w:themeShade="A6"/>
          <w:sz w:val="26"/>
          <w:szCs w:val="26"/>
        </w:rPr>
        <w:t xml:space="preserve"> сельских населенных</w:t>
      </w:r>
      <w:r w:rsidR="00292F78" w:rsidRPr="00A95BDC">
        <w:rPr>
          <w:i/>
          <w:color w:val="A6A6A6" w:themeColor="background1" w:themeShade="A6"/>
          <w:sz w:val="26"/>
          <w:szCs w:val="26"/>
        </w:rPr>
        <w:t xml:space="preserve"> </w:t>
      </w:r>
      <w:r w:rsidRPr="00A95BDC">
        <w:rPr>
          <w:i/>
          <w:color w:val="A6A6A6" w:themeColor="background1" w:themeShade="A6"/>
          <w:sz w:val="26"/>
          <w:szCs w:val="26"/>
        </w:rPr>
        <w:t>пункт</w:t>
      </w:r>
      <w:r w:rsidR="00FE2C20" w:rsidRPr="00A95BDC">
        <w:rPr>
          <w:i/>
          <w:color w:val="A6A6A6" w:themeColor="background1" w:themeShade="A6"/>
          <w:sz w:val="26"/>
          <w:szCs w:val="26"/>
        </w:rPr>
        <w:t>ов</w:t>
      </w:r>
      <w:r w:rsidRPr="00A95BDC">
        <w:rPr>
          <w:i/>
          <w:color w:val="A6A6A6" w:themeColor="background1" w:themeShade="A6"/>
          <w:sz w:val="26"/>
          <w:szCs w:val="26"/>
        </w:rPr>
        <w:t>.</w:t>
      </w:r>
    </w:p>
    <w:p w:rsidR="00A34AE2" w:rsidRPr="00A95BDC" w:rsidRDefault="004E0544" w:rsidP="00A95BDC">
      <w:pPr>
        <w:pStyle w:val="a7"/>
        <w:pBdr>
          <w:top w:val="single" w:sz="4" w:space="1" w:color="auto"/>
          <w:left w:val="single" w:sz="4" w:space="5" w:color="auto"/>
          <w:bottom w:val="single" w:sz="4" w:space="1" w:color="auto"/>
          <w:right w:val="single" w:sz="4" w:space="4" w:color="auto"/>
        </w:pBdr>
        <w:ind w:firstLine="851"/>
        <w:jc w:val="both"/>
        <w:rPr>
          <w:i/>
          <w:color w:val="A6A6A6" w:themeColor="background1" w:themeShade="A6"/>
          <w:sz w:val="26"/>
          <w:szCs w:val="26"/>
        </w:rPr>
      </w:pPr>
      <w:r w:rsidRPr="00A95BDC">
        <w:rPr>
          <w:i/>
          <w:color w:val="A6A6A6" w:themeColor="background1" w:themeShade="A6"/>
          <w:sz w:val="26"/>
          <w:szCs w:val="26"/>
        </w:rPr>
        <w:t>Штатная численность подразделения 2</w:t>
      </w:r>
      <w:r w:rsidR="004A3E00" w:rsidRPr="00A95BDC">
        <w:rPr>
          <w:i/>
          <w:color w:val="A6A6A6" w:themeColor="background1" w:themeShade="A6"/>
          <w:sz w:val="26"/>
          <w:szCs w:val="26"/>
        </w:rPr>
        <w:t>65</w:t>
      </w:r>
      <w:r w:rsidRPr="00A95BDC">
        <w:rPr>
          <w:i/>
          <w:color w:val="A6A6A6" w:themeColor="background1" w:themeShade="A6"/>
          <w:sz w:val="26"/>
          <w:szCs w:val="26"/>
        </w:rPr>
        <w:t xml:space="preserve"> сотрудников, некомплект на 01.01.202</w:t>
      </w:r>
      <w:r w:rsidR="004A3E00" w:rsidRPr="00A95BDC">
        <w:rPr>
          <w:i/>
          <w:color w:val="A6A6A6" w:themeColor="background1" w:themeShade="A6"/>
          <w:sz w:val="26"/>
          <w:szCs w:val="26"/>
        </w:rPr>
        <w:t>4</w:t>
      </w:r>
      <w:r w:rsidRPr="00A95BDC">
        <w:rPr>
          <w:i/>
          <w:color w:val="A6A6A6" w:themeColor="background1" w:themeShade="A6"/>
          <w:sz w:val="26"/>
          <w:szCs w:val="26"/>
        </w:rPr>
        <w:t xml:space="preserve"> </w:t>
      </w:r>
      <w:r w:rsidR="004A3E00" w:rsidRPr="00A95BDC">
        <w:rPr>
          <w:i/>
          <w:color w:val="A6A6A6" w:themeColor="background1" w:themeShade="A6"/>
          <w:sz w:val="26"/>
          <w:szCs w:val="26"/>
        </w:rPr>
        <w:t>–</w:t>
      </w:r>
      <w:r w:rsidRPr="00A95BDC">
        <w:rPr>
          <w:i/>
          <w:color w:val="A6A6A6" w:themeColor="background1" w:themeShade="A6"/>
          <w:sz w:val="26"/>
          <w:szCs w:val="26"/>
        </w:rPr>
        <w:t xml:space="preserve"> </w:t>
      </w:r>
      <w:r w:rsidR="004A3E00" w:rsidRPr="00A95BDC">
        <w:rPr>
          <w:i/>
          <w:color w:val="A6A6A6" w:themeColor="background1" w:themeShade="A6"/>
          <w:sz w:val="26"/>
          <w:szCs w:val="26"/>
        </w:rPr>
        <w:t>36 (или 14,9%)</w:t>
      </w:r>
      <w:r w:rsidRPr="00A95BDC">
        <w:rPr>
          <w:i/>
          <w:color w:val="A6A6A6" w:themeColor="background1" w:themeShade="A6"/>
          <w:sz w:val="26"/>
          <w:szCs w:val="26"/>
        </w:rPr>
        <w:t>,</w:t>
      </w:r>
    </w:p>
    <w:p w:rsidR="004E0544" w:rsidRPr="00A95BDC" w:rsidRDefault="004E0544" w:rsidP="00A95BDC">
      <w:pPr>
        <w:pStyle w:val="a7"/>
        <w:pBdr>
          <w:top w:val="single" w:sz="4" w:space="1" w:color="auto"/>
          <w:left w:val="single" w:sz="4" w:space="5" w:color="auto"/>
          <w:bottom w:val="single" w:sz="4" w:space="1" w:color="auto"/>
          <w:right w:val="single" w:sz="4" w:space="4" w:color="auto"/>
        </w:pBdr>
        <w:ind w:firstLine="851"/>
        <w:jc w:val="both"/>
        <w:rPr>
          <w:i/>
          <w:color w:val="A6A6A6" w:themeColor="background1" w:themeShade="A6"/>
        </w:rPr>
      </w:pPr>
      <w:r w:rsidRPr="00A95BDC">
        <w:rPr>
          <w:i/>
          <w:color w:val="A6A6A6" w:themeColor="background1" w:themeShade="A6"/>
          <w:sz w:val="26"/>
          <w:szCs w:val="26"/>
        </w:rPr>
        <w:t xml:space="preserve">Штат отделения участковых уполномоченных </w:t>
      </w:r>
      <w:r w:rsidR="002F70EE" w:rsidRPr="00A95BDC">
        <w:rPr>
          <w:i/>
          <w:color w:val="A6A6A6" w:themeColor="background1" w:themeShade="A6"/>
          <w:sz w:val="26"/>
          <w:szCs w:val="26"/>
        </w:rPr>
        <w:t>–</w:t>
      </w:r>
      <w:r w:rsidRPr="00A95BDC">
        <w:rPr>
          <w:i/>
          <w:color w:val="A6A6A6" w:themeColor="background1" w:themeShade="A6"/>
          <w:sz w:val="26"/>
          <w:szCs w:val="26"/>
        </w:rPr>
        <w:t xml:space="preserve"> </w:t>
      </w:r>
      <w:r w:rsidR="002F70EE" w:rsidRPr="00A95BDC">
        <w:rPr>
          <w:i/>
          <w:color w:val="A6A6A6" w:themeColor="background1" w:themeShade="A6"/>
          <w:sz w:val="26"/>
          <w:szCs w:val="26"/>
        </w:rPr>
        <w:t>3</w:t>
      </w:r>
      <w:r w:rsidR="0063318E" w:rsidRPr="00A95BDC">
        <w:rPr>
          <w:i/>
          <w:color w:val="A6A6A6" w:themeColor="background1" w:themeShade="A6"/>
          <w:sz w:val="26"/>
          <w:szCs w:val="26"/>
        </w:rPr>
        <w:t>3</w:t>
      </w:r>
      <w:r w:rsidR="00366A7B" w:rsidRPr="00A95BDC">
        <w:rPr>
          <w:i/>
          <w:color w:val="A6A6A6" w:themeColor="background1" w:themeShade="A6"/>
          <w:sz w:val="26"/>
          <w:szCs w:val="26"/>
        </w:rPr>
        <w:t xml:space="preserve"> </w:t>
      </w:r>
      <w:r w:rsidR="002F70EE" w:rsidRPr="00A95BDC">
        <w:rPr>
          <w:i/>
          <w:color w:val="A6A6A6" w:themeColor="background1" w:themeShade="A6"/>
          <w:sz w:val="26"/>
          <w:szCs w:val="26"/>
        </w:rPr>
        <w:t>(в т.ч.</w:t>
      </w:r>
      <w:r w:rsidR="00366A7B" w:rsidRPr="00A95BDC">
        <w:rPr>
          <w:i/>
          <w:color w:val="A6A6A6" w:themeColor="background1" w:themeShade="A6"/>
          <w:sz w:val="26"/>
          <w:szCs w:val="26"/>
        </w:rPr>
        <w:t xml:space="preserve"> </w:t>
      </w:r>
      <w:r w:rsidR="0063318E" w:rsidRPr="00A95BDC">
        <w:rPr>
          <w:i/>
          <w:color w:val="A6A6A6" w:themeColor="background1" w:themeShade="A6"/>
          <w:sz w:val="26"/>
          <w:szCs w:val="26"/>
        </w:rPr>
        <w:t>4</w:t>
      </w:r>
      <w:r w:rsidR="002F70EE" w:rsidRPr="00A95BDC">
        <w:rPr>
          <w:i/>
          <w:color w:val="A6A6A6" w:themeColor="background1" w:themeShade="A6"/>
          <w:sz w:val="26"/>
          <w:szCs w:val="26"/>
        </w:rPr>
        <w:t xml:space="preserve"> пос.</w:t>
      </w:r>
      <w:r w:rsidR="00BC4A2D" w:rsidRPr="00A95BDC">
        <w:rPr>
          <w:i/>
          <w:color w:val="A6A6A6" w:themeColor="background1" w:themeShade="A6"/>
          <w:sz w:val="26"/>
          <w:szCs w:val="26"/>
        </w:rPr>
        <w:t xml:space="preserve"> </w:t>
      </w:r>
      <w:r w:rsidR="002F70EE" w:rsidRPr="00A95BDC">
        <w:rPr>
          <w:i/>
          <w:color w:val="A6A6A6" w:themeColor="background1" w:themeShade="A6"/>
          <w:sz w:val="26"/>
          <w:szCs w:val="26"/>
        </w:rPr>
        <w:t>Верх-Нейвинский), некомплект</w:t>
      </w:r>
      <w:r w:rsidR="00366A7B" w:rsidRPr="00A95BDC">
        <w:rPr>
          <w:i/>
          <w:color w:val="A6A6A6" w:themeColor="background1" w:themeShade="A6"/>
          <w:sz w:val="26"/>
          <w:szCs w:val="26"/>
        </w:rPr>
        <w:t xml:space="preserve"> – </w:t>
      </w:r>
      <w:r w:rsidR="00C270E0" w:rsidRPr="00A95BDC">
        <w:rPr>
          <w:i/>
          <w:color w:val="A6A6A6" w:themeColor="background1" w:themeShade="A6"/>
          <w:sz w:val="26"/>
          <w:szCs w:val="26"/>
        </w:rPr>
        <w:t>8</w:t>
      </w:r>
      <w:r w:rsidR="00FE2C20" w:rsidRPr="00A95BDC">
        <w:rPr>
          <w:i/>
          <w:color w:val="A6A6A6" w:themeColor="background1" w:themeShade="A6"/>
          <w:sz w:val="26"/>
          <w:szCs w:val="26"/>
        </w:rPr>
        <w:t>.</w:t>
      </w:r>
    </w:p>
    <w:p w:rsidR="00366A7B" w:rsidRPr="00FE2C20" w:rsidRDefault="00A53846" w:rsidP="00A53846">
      <w:pPr>
        <w:pStyle w:val="a7"/>
        <w:jc w:val="both"/>
        <w:rPr>
          <w:b/>
          <w:i/>
          <w:sz w:val="20"/>
          <w:szCs w:val="28"/>
        </w:rPr>
      </w:pPr>
      <w:r w:rsidRPr="00292F78">
        <w:rPr>
          <w:b/>
          <w:i/>
          <w:szCs w:val="28"/>
        </w:rPr>
        <w:t xml:space="preserve">   </w:t>
      </w:r>
    </w:p>
    <w:p w:rsidR="00366A7B" w:rsidRDefault="00A53846" w:rsidP="00366A7B">
      <w:pPr>
        <w:pStyle w:val="a7"/>
        <w:ind w:firstLine="708"/>
        <w:jc w:val="both"/>
        <w:rPr>
          <w:b/>
          <w:i/>
          <w:szCs w:val="28"/>
        </w:rPr>
      </w:pPr>
      <w:r w:rsidRPr="00292F78">
        <w:rPr>
          <w:b/>
          <w:i/>
          <w:szCs w:val="28"/>
        </w:rPr>
        <w:t>Состояние оперативной обстановки на обслуживаемой территории</w:t>
      </w:r>
    </w:p>
    <w:p w:rsidR="00366A7B" w:rsidRDefault="000E6CBD" w:rsidP="00366A7B">
      <w:pPr>
        <w:pStyle w:val="a7"/>
        <w:ind w:firstLine="708"/>
        <w:jc w:val="both"/>
        <w:rPr>
          <w:b/>
          <w:i/>
          <w:szCs w:val="28"/>
        </w:rPr>
      </w:pPr>
      <w:r w:rsidRPr="00292F78">
        <w:t>О</w:t>
      </w:r>
      <w:r w:rsidR="008F7849" w:rsidRPr="00292F78">
        <w:t>перативн</w:t>
      </w:r>
      <w:r w:rsidRPr="00292F78">
        <w:t>ая</w:t>
      </w:r>
      <w:r w:rsidR="008F7849" w:rsidRPr="00292F78">
        <w:t xml:space="preserve"> обстановк</w:t>
      </w:r>
      <w:r w:rsidRPr="00292F78">
        <w:t>а  складывалась следующим образом</w:t>
      </w:r>
      <w:r w:rsidR="008F7849" w:rsidRPr="00292F78">
        <w:t>:</w:t>
      </w:r>
    </w:p>
    <w:p w:rsidR="00366A7B" w:rsidRDefault="00E038FA" w:rsidP="00366A7B">
      <w:pPr>
        <w:pStyle w:val="a7"/>
        <w:ind w:firstLine="708"/>
        <w:jc w:val="both"/>
        <w:rPr>
          <w:b/>
          <w:i/>
          <w:szCs w:val="28"/>
        </w:rPr>
      </w:pPr>
      <w:r w:rsidRPr="00292F78">
        <w:t xml:space="preserve">За </w:t>
      </w:r>
      <w:r w:rsidR="001E7DB9" w:rsidRPr="00292F78">
        <w:t xml:space="preserve">прошедший период года </w:t>
      </w:r>
      <w:r w:rsidRPr="00292F78">
        <w:t xml:space="preserve">на территории обслуживания  </w:t>
      </w:r>
      <w:r w:rsidR="00BC7819" w:rsidRPr="00292F78">
        <w:t xml:space="preserve">зарегистрировано </w:t>
      </w:r>
      <w:r w:rsidR="00BC4A2D">
        <w:t>10263</w:t>
      </w:r>
      <w:r w:rsidR="00C3593C" w:rsidRPr="00292F78">
        <w:t xml:space="preserve"> </w:t>
      </w:r>
      <w:r w:rsidR="00BC7819" w:rsidRPr="00292F78">
        <w:t>заявлени</w:t>
      </w:r>
      <w:r w:rsidR="001645CA" w:rsidRPr="00292F78">
        <w:t>й</w:t>
      </w:r>
      <w:r w:rsidR="00BC7819" w:rsidRPr="00292F78">
        <w:t xml:space="preserve"> и сообщени</w:t>
      </w:r>
      <w:r w:rsidR="001645CA" w:rsidRPr="00292F78">
        <w:t>й</w:t>
      </w:r>
      <w:r w:rsidR="00BC7819" w:rsidRPr="00292F78">
        <w:t xml:space="preserve"> о преступлениях, об административных нарушениях, о происшествиях</w:t>
      </w:r>
      <w:r w:rsidRPr="00292F78">
        <w:t xml:space="preserve">, что на </w:t>
      </w:r>
      <w:r w:rsidR="00BC4A2D">
        <w:t>3,6</w:t>
      </w:r>
      <w:r w:rsidRPr="00292F78">
        <w:t xml:space="preserve">% </w:t>
      </w:r>
      <w:r w:rsidR="00C3593C" w:rsidRPr="00292F78">
        <w:t>меньше</w:t>
      </w:r>
      <w:r w:rsidRPr="00292F78">
        <w:t xml:space="preserve"> уровня прошлого года</w:t>
      </w:r>
      <w:r w:rsidR="00BC7819" w:rsidRPr="00292F78">
        <w:t xml:space="preserve"> (</w:t>
      </w:r>
      <w:r w:rsidR="004C5C3F" w:rsidRPr="00292F78">
        <w:t xml:space="preserve">с </w:t>
      </w:r>
      <w:r w:rsidR="00DA0DA4" w:rsidRPr="00292F78">
        <w:t>1</w:t>
      </w:r>
      <w:r w:rsidR="00BC4A2D">
        <w:t>0648</w:t>
      </w:r>
      <w:r w:rsidR="004C5C3F" w:rsidRPr="00292F78">
        <w:t xml:space="preserve"> до </w:t>
      </w:r>
      <w:r w:rsidR="00DA0DA4" w:rsidRPr="00292F78">
        <w:t>1</w:t>
      </w:r>
      <w:r w:rsidR="00BC4A2D">
        <w:t>0263</w:t>
      </w:r>
      <w:r w:rsidR="00BC7819" w:rsidRPr="00292F78">
        <w:t xml:space="preserve">; </w:t>
      </w:r>
      <w:r w:rsidR="00C3593C" w:rsidRPr="00292F78">
        <w:t>-</w:t>
      </w:r>
      <w:r w:rsidR="00BC4A2D">
        <w:t>3</w:t>
      </w:r>
      <w:r w:rsidR="00C3593C" w:rsidRPr="00292F78">
        <w:t>85</w:t>
      </w:r>
      <w:r w:rsidR="00BC7819" w:rsidRPr="00292F78">
        <w:t>)</w:t>
      </w:r>
      <w:r w:rsidRPr="00292F78">
        <w:t xml:space="preserve">. </w:t>
      </w:r>
    </w:p>
    <w:p w:rsidR="00FE2C20" w:rsidRDefault="00A53846" w:rsidP="00FE2C20">
      <w:pPr>
        <w:pStyle w:val="a7"/>
        <w:ind w:firstLine="708"/>
        <w:jc w:val="both"/>
        <w:rPr>
          <w:szCs w:val="28"/>
        </w:rPr>
      </w:pPr>
      <w:proofErr w:type="gramStart"/>
      <w:r w:rsidRPr="00292F78">
        <w:rPr>
          <w:szCs w:val="28"/>
        </w:rPr>
        <w:t>В</w:t>
      </w:r>
      <w:proofErr w:type="gramEnd"/>
      <w:r w:rsidRPr="00292F78">
        <w:rPr>
          <w:szCs w:val="28"/>
        </w:rPr>
        <w:t xml:space="preserve"> </w:t>
      </w:r>
      <w:proofErr w:type="gramStart"/>
      <w:r w:rsidRPr="00292F78">
        <w:rPr>
          <w:szCs w:val="28"/>
        </w:rPr>
        <w:t>Невьянском</w:t>
      </w:r>
      <w:proofErr w:type="gramEnd"/>
      <w:r w:rsidRPr="00292F78">
        <w:rPr>
          <w:szCs w:val="28"/>
        </w:rPr>
        <w:t xml:space="preserve"> городском округе число зарегистрированных преступлений снизилось на </w:t>
      </w:r>
      <w:r w:rsidR="00BC4A2D">
        <w:rPr>
          <w:szCs w:val="28"/>
        </w:rPr>
        <w:t>15</w:t>
      </w:r>
      <w:r w:rsidRPr="00292F78">
        <w:rPr>
          <w:szCs w:val="28"/>
        </w:rPr>
        <w:t>,</w:t>
      </w:r>
      <w:r w:rsidR="00BC4A2D">
        <w:rPr>
          <w:szCs w:val="28"/>
        </w:rPr>
        <w:t>0</w:t>
      </w:r>
      <w:r w:rsidRPr="00292F78">
        <w:rPr>
          <w:szCs w:val="28"/>
        </w:rPr>
        <w:t xml:space="preserve">% (с </w:t>
      </w:r>
      <w:r w:rsidR="00BC4A2D">
        <w:rPr>
          <w:szCs w:val="28"/>
        </w:rPr>
        <w:t>694</w:t>
      </w:r>
      <w:r w:rsidRPr="00292F78">
        <w:rPr>
          <w:szCs w:val="28"/>
        </w:rPr>
        <w:t xml:space="preserve"> до </w:t>
      </w:r>
      <w:r w:rsidR="00BE00F9" w:rsidRPr="00292F78">
        <w:rPr>
          <w:szCs w:val="28"/>
        </w:rPr>
        <w:t>59</w:t>
      </w:r>
      <w:r w:rsidR="00BC4A2D">
        <w:rPr>
          <w:szCs w:val="28"/>
        </w:rPr>
        <w:t>0</w:t>
      </w:r>
      <w:r w:rsidRPr="00292F78">
        <w:rPr>
          <w:szCs w:val="28"/>
        </w:rPr>
        <w:t>).</w:t>
      </w:r>
      <w:r w:rsidR="002954CE" w:rsidRPr="002954CE">
        <w:rPr>
          <w:sz w:val="25"/>
          <w:szCs w:val="25"/>
        </w:rPr>
        <w:t xml:space="preserve"> </w:t>
      </w:r>
      <w:r w:rsidR="002954CE" w:rsidRPr="002954CE">
        <w:rPr>
          <w:szCs w:val="25"/>
        </w:rPr>
        <w:t>Динамика снижения зарегистрированных преступлений имела место на протяжении всего отчетного периода.</w:t>
      </w:r>
    </w:p>
    <w:p w:rsidR="00FE2C20" w:rsidRDefault="00BC4A2D" w:rsidP="00FE2C20">
      <w:pPr>
        <w:pStyle w:val="a7"/>
        <w:ind w:firstLine="708"/>
        <w:jc w:val="both"/>
        <w:rPr>
          <w:szCs w:val="28"/>
        </w:rPr>
      </w:pPr>
      <w:r w:rsidRPr="00CB0FE4">
        <w:rPr>
          <w:szCs w:val="28"/>
        </w:rPr>
        <w:t xml:space="preserve">Благодаря принимаемым мерам фиксируется снижение преступности в 10-ти населенных пунктах, в т.ч. в  г.Невьянск на 4,9% (с 244 до 232), </w:t>
      </w:r>
      <w:proofErr w:type="spellStart"/>
      <w:r w:rsidRPr="00CB0FE4">
        <w:rPr>
          <w:szCs w:val="28"/>
        </w:rPr>
        <w:t>пгт</w:t>
      </w:r>
      <w:proofErr w:type="gramStart"/>
      <w:r w:rsidRPr="00CB0FE4">
        <w:rPr>
          <w:szCs w:val="28"/>
        </w:rPr>
        <w:t>.В</w:t>
      </w:r>
      <w:proofErr w:type="gramEnd"/>
      <w:r w:rsidRPr="00CB0FE4">
        <w:rPr>
          <w:szCs w:val="28"/>
        </w:rPr>
        <w:t>ерх-Нейвинский</w:t>
      </w:r>
      <w:proofErr w:type="spellEnd"/>
      <w:r w:rsidRPr="00CB0FE4">
        <w:rPr>
          <w:szCs w:val="28"/>
        </w:rPr>
        <w:t xml:space="preserve"> на 63,7% (с 91 до 33), п.Цементный на 39,1% (с 46 до 28), </w:t>
      </w:r>
      <w:proofErr w:type="spellStart"/>
      <w:r w:rsidRPr="00CB0FE4">
        <w:rPr>
          <w:szCs w:val="28"/>
        </w:rPr>
        <w:t>с.Шурала</w:t>
      </w:r>
      <w:proofErr w:type="spellEnd"/>
      <w:r w:rsidRPr="00CB0FE4">
        <w:rPr>
          <w:szCs w:val="28"/>
        </w:rPr>
        <w:t xml:space="preserve"> на 75,0% (с 12 до 3), </w:t>
      </w:r>
      <w:proofErr w:type="spellStart"/>
      <w:r w:rsidRPr="00CB0FE4">
        <w:rPr>
          <w:szCs w:val="28"/>
        </w:rPr>
        <w:t>с.Быньги</w:t>
      </w:r>
      <w:proofErr w:type="spellEnd"/>
      <w:r w:rsidRPr="00CB0FE4">
        <w:rPr>
          <w:szCs w:val="28"/>
        </w:rPr>
        <w:t xml:space="preserve"> на 30,8% (с 13 до 9), п.Калиново на 70,6% (с 17 до 5), </w:t>
      </w:r>
      <w:proofErr w:type="spellStart"/>
      <w:r w:rsidRPr="00CB0FE4">
        <w:rPr>
          <w:szCs w:val="28"/>
        </w:rPr>
        <w:t>п</w:t>
      </w:r>
      <w:proofErr w:type="gramStart"/>
      <w:r w:rsidRPr="00CB0FE4">
        <w:rPr>
          <w:szCs w:val="28"/>
        </w:rPr>
        <w:t>.Т</w:t>
      </w:r>
      <w:proofErr w:type="gramEnd"/>
      <w:r w:rsidRPr="00CB0FE4">
        <w:rPr>
          <w:szCs w:val="28"/>
        </w:rPr>
        <w:t>аватуй</w:t>
      </w:r>
      <w:proofErr w:type="spellEnd"/>
      <w:r w:rsidRPr="00CB0FE4">
        <w:rPr>
          <w:szCs w:val="28"/>
        </w:rPr>
        <w:t xml:space="preserve"> на 41,7 % (с 12 до 7). </w:t>
      </w:r>
    </w:p>
    <w:p w:rsidR="00FE2C20" w:rsidRDefault="00BC4A2D" w:rsidP="00FE2C20">
      <w:pPr>
        <w:pStyle w:val="a7"/>
        <w:ind w:firstLine="708"/>
        <w:jc w:val="both"/>
        <w:rPr>
          <w:szCs w:val="28"/>
        </w:rPr>
      </w:pPr>
      <w:r w:rsidRPr="00746FBF">
        <w:rPr>
          <w:szCs w:val="28"/>
        </w:rPr>
        <w:t>В 12 населенных пунктах не зарегистрировано ни одного преступления. Рост преступлений зарегистрирован по 4-м населенным пунктам</w:t>
      </w:r>
      <w:r w:rsidR="00DB537A">
        <w:rPr>
          <w:szCs w:val="28"/>
        </w:rPr>
        <w:t xml:space="preserve">: </w:t>
      </w:r>
      <w:r w:rsidRPr="00746FBF">
        <w:rPr>
          <w:szCs w:val="28"/>
        </w:rPr>
        <w:t>п. Вересковый</w:t>
      </w:r>
      <w:r w:rsidR="00DB537A">
        <w:rPr>
          <w:szCs w:val="28"/>
        </w:rPr>
        <w:t xml:space="preserve"> </w:t>
      </w:r>
      <w:r w:rsidR="00DB537A" w:rsidRPr="00292F78">
        <w:rPr>
          <w:szCs w:val="28"/>
        </w:rPr>
        <w:t xml:space="preserve">– </w:t>
      </w:r>
      <w:r w:rsidR="00DB537A">
        <w:rPr>
          <w:szCs w:val="28"/>
        </w:rPr>
        <w:t>100</w:t>
      </w:r>
      <w:r w:rsidR="00DB537A" w:rsidRPr="00292F78">
        <w:rPr>
          <w:szCs w:val="28"/>
        </w:rPr>
        <w:t xml:space="preserve">% (с </w:t>
      </w:r>
      <w:r w:rsidR="00DB537A">
        <w:rPr>
          <w:szCs w:val="28"/>
        </w:rPr>
        <w:t>1</w:t>
      </w:r>
      <w:r w:rsidR="00DB537A" w:rsidRPr="00292F78">
        <w:rPr>
          <w:szCs w:val="28"/>
        </w:rPr>
        <w:t xml:space="preserve"> до </w:t>
      </w:r>
      <w:r w:rsidR="00DB537A">
        <w:rPr>
          <w:szCs w:val="28"/>
        </w:rPr>
        <w:t>2</w:t>
      </w:r>
      <w:r w:rsidR="00DB537A" w:rsidRPr="00292F78">
        <w:rPr>
          <w:szCs w:val="28"/>
        </w:rPr>
        <w:t>),</w:t>
      </w:r>
      <w:r w:rsidRPr="00746FBF">
        <w:rPr>
          <w:szCs w:val="28"/>
        </w:rPr>
        <w:t xml:space="preserve"> с. Кунара</w:t>
      </w:r>
      <w:r w:rsidR="00DB537A">
        <w:rPr>
          <w:szCs w:val="28"/>
        </w:rPr>
        <w:t xml:space="preserve"> </w:t>
      </w:r>
      <w:r w:rsidR="00DB537A" w:rsidRPr="00292F78">
        <w:rPr>
          <w:szCs w:val="28"/>
        </w:rPr>
        <w:t xml:space="preserve">– </w:t>
      </w:r>
      <w:r w:rsidR="00DB537A">
        <w:rPr>
          <w:szCs w:val="28"/>
        </w:rPr>
        <w:t>100</w:t>
      </w:r>
      <w:r w:rsidR="00DB537A" w:rsidRPr="00292F78">
        <w:rPr>
          <w:szCs w:val="28"/>
        </w:rPr>
        <w:t xml:space="preserve">% (с </w:t>
      </w:r>
      <w:r w:rsidR="00DB537A">
        <w:rPr>
          <w:szCs w:val="28"/>
        </w:rPr>
        <w:t>0</w:t>
      </w:r>
      <w:r w:rsidR="00DB537A" w:rsidRPr="00292F78">
        <w:rPr>
          <w:szCs w:val="28"/>
        </w:rPr>
        <w:t xml:space="preserve"> до </w:t>
      </w:r>
      <w:r w:rsidR="00DB537A">
        <w:rPr>
          <w:szCs w:val="28"/>
        </w:rPr>
        <w:t>1</w:t>
      </w:r>
      <w:r w:rsidR="00DB537A" w:rsidRPr="00292F78">
        <w:rPr>
          <w:szCs w:val="28"/>
        </w:rPr>
        <w:t>),</w:t>
      </w:r>
      <w:r w:rsidRPr="00746FBF">
        <w:rPr>
          <w:szCs w:val="28"/>
        </w:rPr>
        <w:t xml:space="preserve"> ст. </w:t>
      </w:r>
      <w:proofErr w:type="spellStart"/>
      <w:r w:rsidRPr="00746FBF">
        <w:rPr>
          <w:szCs w:val="28"/>
        </w:rPr>
        <w:t>Таватуй</w:t>
      </w:r>
      <w:proofErr w:type="spellEnd"/>
      <w:r w:rsidR="00DB537A">
        <w:rPr>
          <w:szCs w:val="28"/>
        </w:rPr>
        <w:t xml:space="preserve">, Аять </w:t>
      </w:r>
      <w:r w:rsidR="00DB537A" w:rsidRPr="00292F78">
        <w:rPr>
          <w:szCs w:val="28"/>
        </w:rPr>
        <w:t xml:space="preserve">– </w:t>
      </w:r>
      <w:r w:rsidR="00DB537A">
        <w:rPr>
          <w:szCs w:val="28"/>
        </w:rPr>
        <w:t>28</w:t>
      </w:r>
      <w:r w:rsidR="00DB537A" w:rsidRPr="00292F78">
        <w:rPr>
          <w:szCs w:val="28"/>
        </w:rPr>
        <w:t>,</w:t>
      </w:r>
      <w:r w:rsidR="00DB537A">
        <w:rPr>
          <w:szCs w:val="28"/>
        </w:rPr>
        <w:t>6</w:t>
      </w:r>
      <w:r w:rsidR="00DB537A" w:rsidRPr="00292F78">
        <w:rPr>
          <w:szCs w:val="28"/>
        </w:rPr>
        <w:t xml:space="preserve">% (с </w:t>
      </w:r>
      <w:r w:rsidR="00DB537A">
        <w:rPr>
          <w:szCs w:val="28"/>
        </w:rPr>
        <w:t>7</w:t>
      </w:r>
      <w:r w:rsidR="00DB537A" w:rsidRPr="00292F78">
        <w:rPr>
          <w:szCs w:val="28"/>
        </w:rPr>
        <w:t xml:space="preserve"> </w:t>
      </w:r>
      <w:proofErr w:type="gramStart"/>
      <w:r w:rsidR="00DB537A" w:rsidRPr="00292F78">
        <w:rPr>
          <w:szCs w:val="28"/>
        </w:rPr>
        <w:t>до</w:t>
      </w:r>
      <w:proofErr w:type="gramEnd"/>
      <w:r w:rsidR="00DB537A" w:rsidRPr="00292F78">
        <w:rPr>
          <w:szCs w:val="28"/>
        </w:rPr>
        <w:t xml:space="preserve"> </w:t>
      </w:r>
      <w:r w:rsidR="00DB537A">
        <w:rPr>
          <w:szCs w:val="28"/>
        </w:rPr>
        <w:t>9</w:t>
      </w:r>
      <w:r w:rsidR="00DB537A" w:rsidRPr="00292F78">
        <w:rPr>
          <w:szCs w:val="28"/>
        </w:rPr>
        <w:t xml:space="preserve">), </w:t>
      </w:r>
      <w:r w:rsidRPr="00746FBF">
        <w:rPr>
          <w:szCs w:val="28"/>
        </w:rPr>
        <w:t>п. Приозерный</w:t>
      </w:r>
      <w:r w:rsidR="00DB537A">
        <w:rPr>
          <w:szCs w:val="28"/>
        </w:rPr>
        <w:t xml:space="preserve"> </w:t>
      </w:r>
      <w:r w:rsidR="00DB537A" w:rsidRPr="00292F78">
        <w:rPr>
          <w:szCs w:val="28"/>
        </w:rPr>
        <w:t>– 1</w:t>
      </w:r>
      <w:r w:rsidR="00DB537A">
        <w:rPr>
          <w:szCs w:val="28"/>
        </w:rPr>
        <w:t>00</w:t>
      </w:r>
      <w:r w:rsidR="00DB537A" w:rsidRPr="00292F78">
        <w:rPr>
          <w:szCs w:val="28"/>
        </w:rPr>
        <w:t xml:space="preserve">% (с </w:t>
      </w:r>
      <w:r w:rsidR="00DB537A">
        <w:rPr>
          <w:szCs w:val="28"/>
        </w:rPr>
        <w:t>1</w:t>
      </w:r>
      <w:r w:rsidR="00DB537A" w:rsidRPr="00292F78">
        <w:rPr>
          <w:szCs w:val="28"/>
        </w:rPr>
        <w:t xml:space="preserve"> до </w:t>
      </w:r>
      <w:r w:rsidR="00DB537A">
        <w:rPr>
          <w:szCs w:val="28"/>
        </w:rPr>
        <w:t>2)</w:t>
      </w:r>
      <w:r w:rsidRPr="00746FBF">
        <w:rPr>
          <w:szCs w:val="28"/>
        </w:rPr>
        <w:t xml:space="preserve">. </w:t>
      </w:r>
    </w:p>
    <w:p w:rsidR="00FE2C20" w:rsidRPr="00FE2C20" w:rsidRDefault="00FE2C20" w:rsidP="00FE2C20">
      <w:pPr>
        <w:pStyle w:val="a7"/>
        <w:ind w:firstLine="708"/>
        <w:jc w:val="both"/>
        <w:rPr>
          <w:sz w:val="20"/>
          <w:szCs w:val="28"/>
        </w:rPr>
      </w:pPr>
    </w:p>
    <w:p w:rsidR="00FE2C20" w:rsidRDefault="00DB537A" w:rsidP="00FE2C20">
      <w:pPr>
        <w:pStyle w:val="a7"/>
        <w:ind w:firstLine="708"/>
        <w:jc w:val="both"/>
        <w:rPr>
          <w:szCs w:val="28"/>
        </w:rPr>
      </w:pPr>
      <w:r w:rsidRPr="00746FBF">
        <w:rPr>
          <w:szCs w:val="28"/>
        </w:rPr>
        <w:t>Фиксируется снижение на 60% (с 10 до 4</w:t>
      </w:r>
      <w:r w:rsidRPr="002B49DD">
        <w:rPr>
          <w:szCs w:val="28"/>
        </w:rPr>
        <w:t xml:space="preserve"> фактов) количества преступлений, совершенных на автодорогах </w:t>
      </w:r>
      <w:proofErr w:type="gramStart"/>
      <w:r w:rsidRPr="002B49DD">
        <w:rPr>
          <w:szCs w:val="28"/>
        </w:rPr>
        <w:t>вне</w:t>
      </w:r>
      <w:proofErr w:type="gramEnd"/>
      <w:r w:rsidRPr="002B49DD">
        <w:rPr>
          <w:szCs w:val="28"/>
        </w:rPr>
        <w:t xml:space="preserve"> населенных пунктах на обслуживаемой территории.</w:t>
      </w:r>
      <w:r w:rsidRPr="005D5901">
        <w:rPr>
          <w:szCs w:val="28"/>
        </w:rPr>
        <w:t xml:space="preserve"> </w:t>
      </w:r>
    </w:p>
    <w:p w:rsidR="00DB537A" w:rsidRPr="000F3B7F" w:rsidRDefault="00DB537A" w:rsidP="00FE2C20">
      <w:pPr>
        <w:pStyle w:val="a7"/>
        <w:shd w:val="clear" w:color="auto" w:fill="FFFFFF"/>
        <w:ind w:firstLine="851"/>
        <w:jc w:val="both"/>
        <w:rPr>
          <w:szCs w:val="24"/>
        </w:rPr>
      </w:pPr>
      <w:r w:rsidRPr="00FD4C29">
        <w:rPr>
          <w:szCs w:val="28"/>
        </w:rPr>
        <w:t>В целом уровень преступности в расчете на 10 тысяч населения по обслуживаемой территории сни</w:t>
      </w:r>
      <w:r>
        <w:rPr>
          <w:szCs w:val="28"/>
        </w:rPr>
        <w:t xml:space="preserve">зился </w:t>
      </w:r>
      <w:r w:rsidRPr="00FD4C29">
        <w:rPr>
          <w:szCs w:val="28"/>
        </w:rPr>
        <w:t>с</w:t>
      </w:r>
      <w:r>
        <w:rPr>
          <w:szCs w:val="28"/>
        </w:rPr>
        <w:t xml:space="preserve"> 155,8</w:t>
      </w:r>
      <w:r w:rsidRPr="00FD4C29">
        <w:rPr>
          <w:szCs w:val="28"/>
        </w:rPr>
        <w:t xml:space="preserve"> до </w:t>
      </w:r>
      <w:r>
        <w:rPr>
          <w:szCs w:val="28"/>
        </w:rPr>
        <w:t>132,5</w:t>
      </w:r>
      <w:r w:rsidRPr="00FD4C29">
        <w:rPr>
          <w:szCs w:val="28"/>
        </w:rPr>
        <w:t xml:space="preserve"> </w:t>
      </w:r>
      <w:r w:rsidRPr="000F3B7F">
        <w:rPr>
          <w:szCs w:val="24"/>
          <w:shd w:val="clear" w:color="auto" w:fill="FFFFFF"/>
        </w:rPr>
        <w:t xml:space="preserve">преступлений. Показатель остается достаточно высоким, с учетом </w:t>
      </w:r>
      <w:proofErr w:type="spellStart"/>
      <w:r w:rsidRPr="000F3B7F">
        <w:rPr>
          <w:szCs w:val="24"/>
          <w:shd w:val="clear" w:color="auto" w:fill="FFFFFF"/>
        </w:rPr>
        <w:t>среднеобластного</w:t>
      </w:r>
      <w:proofErr w:type="spellEnd"/>
      <w:r w:rsidRPr="000F3B7F">
        <w:rPr>
          <w:szCs w:val="24"/>
          <w:shd w:val="clear" w:color="auto" w:fill="FFFFFF"/>
        </w:rPr>
        <w:t xml:space="preserve">, </w:t>
      </w:r>
      <w:proofErr w:type="gramStart"/>
      <w:r w:rsidRPr="000F3B7F">
        <w:rPr>
          <w:szCs w:val="24"/>
          <w:shd w:val="clear" w:color="auto" w:fill="FFFFFF"/>
        </w:rPr>
        <w:t>равного</w:t>
      </w:r>
      <w:proofErr w:type="gramEnd"/>
      <w:r w:rsidRPr="000F3B7F">
        <w:rPr>
          <w:szCs w:val="24"/>
          <w:shd w:val="clear" w:color="auto" w:fill="FFFFFF"/>
        </w:rPr>
        <w:t xml:space="preserve"> – 116,5 преступлениям </w:t>
      </w:r>
      <w:r w:rsidRPr="002B49DD">
        <w:rPr>
          <w:szCs w:val="24"/>
          <w:shd w:val="clear" w:color="auto" w:fill="FFFFFF"/>
        </w:rPr>
        <w:t>(показатель по Нижнетагильской зоне</w:t>
      </w:r>
      <w:r>
        <w:rPr>
          <w:szCs w:val="24"/>
          <w:shd w:val="clear" w:color="auto" w:fill="FFFFFF"/>
        </w:rPr>
        <w:t xml:space="preserve"> – </w:t>
      </w:r>
      <w:r w:rsidRPr="002B49DD">
        <w:rPr>
          <w:szCs w:val="24"/>
          <w:shd w:val="clear" w:color="auto" w:fill="FFFFFF"/>
        </w:rPr>
        <w:t>132,5).</w:t>
      </w:r>
      <w:r w:rsidRPr="000F3B7F">
        <w:rPr>
          <w:szCs w:val="24"/>
          <w:shd w:val="clear" w:color="auto" w:fill="FFFFFF"/>
        </w:rPr>
        <w:t xml:space="preserve"> </w:t>
      </w:r>
    </w:p>
    <w:p w:rsidR="00DB537A" w:rsidRDefault="00DB537A" w:rsidP="00DB537A">
      <w:pPr>
        <w:pStyle w:val="a7"/>
        <w:ind w:firstLine="851"/>
        <w:jc w:val="both"/>
        <w:rPr>
          <w:szCs w:val="28"/>
          <w:shd w:val="clear" w:color="auto" w:fill="FFFFFF"/>
        </w:rPr>
      </w:pPr>
      <w:r>
        <w:rPr>
          <w:szCs w:val="28"/>
          <w:shd w:val="clear" w:color="auto" w:fill="FFFFFF"/>
        </w:rPr>
        <w:lastRenderedPageBreak/>
        <w:t>Следует указать, что в</w:t>
      </w:r>
      <w:r w:rsidRPr="005D5901">
        <w:rPr>
          <w:szCs w:val="28"/>
          <w:shd w:val="clear" w:color="auto" w:fill="FFFFFF"/>
        </w:rPr>
        <w:t>ысокий уровень преступности характерен для Невьянского района, объясняется это</w:t>
      </w:r>
      <w:r>
        <w:rPr>
          <w:szCs w:val="28"/>
          <w:shd w:val="clear" w:color="auto" w:fill="FFFFFF"/>
        </w:rPr>
        <w:t>,</w:t>
      </w:r>
      <w:r w:rsidRPr="005D5901">
        <w:rPr>
          <w:szCs w:val="28"/>
          <w:shd w:val="clear" w:color="auto" w:fill="FFFFFF"/>
        </w:rPr>
        <w:t xml:space="preserve"> прежде всего транзитным расположением города, </w:t>
      </w:r>
      <w:r>
        <w:rPr>
          <w:szCs w:val="28"/>
          <w:shd w:val="clear" w:color="auto" w:fill="FFFFFF"/>
        </w:rPr>
        <w:t>на</w:t>
      </w:r>
      <w:r w:rsidR="00F6444F">
        <w:rPr>
          <w:szCs w:val="28"/>
          <w:shd w:val="clear" w:color="auto" w:fill="FFFFFF"/>
        </w:rPr>
        <w:t>хождением</w:t>
      </w:r>
      <w:r w:rsidRPr="005D5901">
        <w:rPr>
          <w:szCs w:val="28"/>
          <w:shd w:val="clear" w:color="auto" w:fill="FFFFFF"/>
        </w:rPr>
        <w:t xml:space="preserve"> на территории города исправительного учреждения строгого режима, наличием 3</w:t>
      </w:r>
      <w:r>
        <w:rPr>
          <w:szCs w:val="28"/>
          <w:shd w:val="clear" w:color="auto" w:fill="FFFFFF"/>
        </w:rPr>
        <w:t>4</w:t>
      </w:r>
      <w:r w:rsidRPr="005D5901">
        <w:rPr>
          <w:szCs w:val="28"/>
          <w:shd w:val="clear" w:color="auto" w:fill="FFFFFF"/>
        </w:rPr>
        <w:t>-</w:t>
      </w:r>
      <w:r>
        <w:rPr>
          <w:szCs w:val="28"/>
          <w:shd w:val="clear" w:color="auto" w:fill="FFFFFF"/>
        </w:rPr>
        <w:t>х</w:t>
      </w:r>
      <w:r w:rsidRPr="005D5901">
        <w:rPr>
          <w:szCs w:val="28"/>
          <w:shd w:val="clear" w:color="auto" w:fill="FFFFFF"/>
        </w:rPr>
        <w:t xml:space="preserve"> населенных пунктов с небольшими возможностями занятости населения, </w:t>
      </w:r>
      <w:r>
        <w:rPr>
          <w:szCs w:val="28"/>
          <w:shd w:val="clear" w:color="auto" w:fill="FFFFFF"/>
        </w:rPr>
        <w:t>а также</w:t>
      </w:r>
      <w:r w:rsidRPr="005D5901">
        <w:rPr>
          <w:szCs w:val="28"/>
          <w:shd w:val="clear" w:color="auto" w:fill="FFFFFF"/>
        </w:rPr>
        <w:t xml:space="preserve"> другими экономическими и социально-политическими факторами.</w:t>
      </w:r>
    </w:p>
    <w:p w:rsidR="00ED2E70" w:rsidRPr="00FE2C20" w:rsidRDefault="00ED2E70" w:rsidP="00ED2E70">
      <w:pPr>
        <w:pStyle w:val="a7"/>
        <w:ind w:firstLine="851"/>
        <w:jc w:val="both"/>
        <w:rPr>
          <w:sz w:val="20"/>
          <w:szCs w:val="16"/>
        </w:rPr>
      </w:pPr>
    </w:p>
    <w:tbl>
      <w:tblPr>
        <w:tblW w:w="10320" w:type="dxa"/>
        <w:tblInd w:w="93" w:type="dxa"/>
        <w:tblLook w:val="04A0" w:firstRow="1" w:lastRow="0" w:firstColumn="1" w:lastColumn="0" w:noHBand="0" w:noVBand="1"/>
      </w:tblPr>
      <w:tblGrid>
        <w:gridCol w:w="738"/>
        <w:gridCol w:w="693"/>
        <w:gridCol w:w="664"/>
        <w:gridCol w:w="1464"/>
        <w:gridCol w:w="1559"/>
        <w:gridCol w:w="4536"/>
        <w:gridCol w:w="222"/>
        <w:gridCol w:w="222"/>
        <w:gridCol w:w="222"/>
      </w:tblGrid>
      <w:tr w:rsidR="00BE00F9" w:rsidRPr="00292F78" w:rsidTr="00BE00F9">
        <w:trPr>
          <w:trHeight w:val="375"/>
        </w:trPr>
        <w:tc>
          <w:tcPr>
            <w:tcW w:w="10320" w:type="dxa"/>
            <w:gridSpan w:val="9"/>
            <w:tcBorders>
              <w:top w:val="nil"/>
              <w:left w:val="nil"/>
              <w:bottom w:val="nil"/>
              <w:right w:val="nil"/>
            </w:tcBorders>
            <w:shd w:val="clear" w:color="auto" w:fill="auto"/>
            <w:noWrap/>
            <w:vAlign w:val="bottom"/>
            <w:hideMark/>
          </w:tcPr>
          <w:p w:rsidR="00BE00F9" w:rsidRPr="00FE2C20" w:rsidRDefault="00BE00F9" w:rsidP="00BE00F9">
            <w:pPr>
              <w:pStyle w:val="a7"/>
              <w:jc w:val="center"/>
              <w:rPr>
                <w:b/>
                <w:sz w:val="24"/>
                <w:szCs w:val="24"/>
              </w:rPr>
            </w:pPr>
            <w:r w:rsidRPr="00FE2C20">
              <w:rPr>
                <w:b/>
                <w:sz w:val="24"/>
                <w:szCs w:val="24"/>
              </w:rPr>
              <w:t>СВЕДЕНИЯ О ПРЕСТУПЛЕНИЯХ СОВЕРШЕННЫХ</w:t>
            </w:r>
          </w:p>
        </w:tc>
      </w:tr>
      <w:tr w:rsidR="00BE00F9" w:rsidRPr="00292F78" w:rsidTr="00BE00F9">
        <w:trPr>
          <w:trHeight w:val="375"/>
        </w:trPr>
        <w:tc>
          <w:tcPr>
            <w:tcW w:w="10320" w:type="dxa"/>
            <w:gridSpan w:val="9"/>
            <w:tcBorders>
              <w:top w:val="nil"/>
              <w:left w:val="nil"/>
              <w:bottom w:val="nil"/>
              <w:right w:val="nil"/>
            </w:tcBorders>
            <w:shd w:val="clear" w:color="auto" w:fill="auto"/>
            <w:noWrap/>
            <w:vAlign w:val="bottom"/>
            <w:hideMark/>
          </w:tcPr>
          <w:p w:rsidR="00BE00F9" w:rsidRPr="00FE2C20" w:rsidRDefault="00BE00F9" w:rsidP="00BE00F9">
            <w:pPr>
              <w:pStyle w:val="a7"/>
              <w:jc w:val="center"/>
              <w:rPr>
                <w:b/>
                <w:sz w:val="24"/>
                <w:szCs w:val="24"/>
              </w:rPr>
            </w:pPr>
            <w:r w:rsidRPr="00FE2C20">
              <w:rPr>
                <w:b/>
                <w:sz w:val="24"/>
                <w:szCs w:val="24"/>
              </w:rPr>
              <w:t>В НАСЕЛЕННЫХ ПУНКТАХ</w:t>
            </w:r>
          </w:p>
          <w:tbl>
            <w:tblPr>
              <w:tblW w:w="8677" w:type="dxa"/>
              <w:tblInd w:w="466" w:type="dxa"/>
              <w:tblCellMar>
                <w:left w:w="30" w:type="dxa"/>
                <w:right w:w="30" w:type="dxa"/>
              </w:tblCellMar>
              <w:tblLook w:val="0000" w:firstRow="0" w:lastRow="0" w:firstColumn="0" w:lastColumn="0" w:noHBand="0" w:noVBand="0"/>
            </w:tblPr>
            <w:tblGrid>
              <w:gridCol w:w="576"/>
              <w:gridCol w:w="1581"/>
              <w:gridCol w:w="708"/>
              <w:gridCol w:w="1417"/>
              <w:gridCol w:w="13"/>
              <w:gridCol w:w="1972"/>
              <w:gridCol w:w="13"/>
              <w:gridCol w:w="2384"/>
              <w:gridCol w:w="13"/>
            </w:tblGrid>
            <w:tr w:rsidR="00FE2C20" w:rsidRPr="00AA52C3" w:rsidTr="00FE2C20">
              <w:trPr>
                <w:gridAfter w:val="1"/>
                <w:wAfter w:w="13" w:type="dxa"/>
                <w:trHeight w:val="415"/>
              </w:trPr>
              <w:tc>
                <w:tcPr>
                  <w:tcW w:w="576" w:type="dxa"/>
                  <w:tcBorders>
                    <w:top w:val="single" w:sz="6" w:space="0" w:color="auto"/>
                    <w:left w:val="single" w:sz="6" w:space="0" w:color="auto"/>
                    <w:bottom w:val="single" w:sz="6" w:space="0" w:color="auto"/>
                    <w:right w:val="nil"/>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581" w:type="dxa"/>
                  <w:tcBorders>
                    <w:top w:val="single" w:sz="6" w:space="0" w:color="auto"/>
                    <w:left w:val="nil"/>
                    <w:bottom w:val="single" w:sz="6" w:space="0" w:color="auto"/>
                    <w:right w:val="nil"/>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708" w:type="dxa"/>
                  <w:tcBorders>
                    <w:top w:val="single" w:sz="6" w:space="0" w:color="auto"/>
                    <w:left w:val="nil"/>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всего</w:t>
                  </w:r>
                </w:p>
              </w:tc>
              <w:tc>
                <w:tcPr>
                  <w:tcW w:w="1985" w:type="dxa"/>
                  <w:gridSpan w:val="2"/>
                  <w:tcBorders>
                    <w:top w:val="single" w:sz="6" w:space="0" w:color="auto"/>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 в %</w:t>
                  </w:r>
                </w:p>
              </w:tc>
              <w:tc>
                <w:tcPr>
                  <w:tcW w:w="2397" w:type="dxa"/>
                  <w:gridSpan w:val="2"/>
                  <w:tcBorders>
                    <w:top w:val="single" w:sz="6" w:space="0" w:color="auto"/>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 xml:space="preserve">удельный вес, </w:t>
                  </w:r>
                  <w:proofErr w:type="gramStart"/>
                  <w:r w:rsidRPr="00AA52C3">
                    <w:rPr>
                      <w:rFonts w:ascii="Times New Roman" w:hAnsi="Times New Roman"/>
                      <w:color w:val="000000"/>
                    </w:rPr>
                    <w:t>в</w:t>
                  </w:r>
                  <w:proofErr w:type="gramEnd"/>
                  <w:r w:rsidRPr="00AA52C3">
                    <w:rPr>
                      <w:rFonts w:ascii="Times New Roman" w:hAnsi="Times New Roman"/>
                      <w:color w:val="000000"/>
                    </w:rPr>
                    <w:t xml:space="preserve"> %</w:t>
                  </w:r>
                </w:p>
              </w:tc>
            </w:tr>
            <w:tr w:rsidR="00FE2C20" w:rsidRPr="00FE2C20" w:rsidTr="00FE2C20">
              <w:trPr>
                <w:gridAfter w:val="1"/>
                <w:wAfter w:w="13" w:type="dxa"/>
                <w:trHeight w:val="173"/>
              </w:trPr>
              <w:tc>
                <w:tcPr>
                  <w:tcW w:w="2157" w:type="dxa"/>
                  <w:gridSpan w:val="2"/>
                  <w:tcBorders>
                    <w:top w:val="single" w:sz="6"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г. Невьянск</w:t>
                  </w:r>
                </w:p>
              </w:tc>
              <w:tc>
                <w:tcPr>
                  <w:tcW w:w="708" w:type="dxa"/>
                  <w:tcBorders>
                    <w:top w:val="single" w:sz="6"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244</w:t>
                  </w:r>
                </w:p>
              </w:tc>
              <w:tc>
                <w:tcPr>
                  <w:tcW w:w="1985"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-4,9</w:t>
                  </w:r>
                </w:p>
              </w:tc>
              <w:tc>
                <w:tcPr>
                  <w:tcW w:w="2397"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39,3</w:t>
                  </w:r>
                </w:p>
              </w:tc>
            </w:tr>
            <w:tr w:rsidR="00FE2C20" w:rsidRPr="00AA52C3" w:rsidTr="00FE2C20">
              <w:trPr>
                <w:gridAfter w:val="1"/>
                <w:wAfter w:w="13" w:type="dxa"/>
                <w:trHeight w:val="182"/>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232</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73"/>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Цементный</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46</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-39,1</w:t>
                  </w:r>
                </w:p>
              </w:tc>
              <w:tc>
                <w:tcPr>
                  <w:tcW w:w="2397"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4,7</w:t>
                  </w:r>
                </w:p>
              </w:tc>
            </w:tr>
            <w:tr w:rsidR="00FE2C20" w:rsidRPr="00AA52C3" w:rsidTr="00FE2C20">
              <w:trPr>
                <w:gridAfter w:val="1"/>
                <w:wAfter w:w="13" w:type="dxa"/>
                <w:trHeight w:val="158"/>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28</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Вересковый</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0,3</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2</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w:t>
                  </w:r>
                  <w:proofErr w:type="spellStart"/>
                  <w:r w:rsidRPr="00AA52C3">
                    <w:rPr>
                      <w:rFonts w:ascii="Times New Roman" w:hAnsi="Times New Roman"/>
                      <w:color w:val="000000"/>
                    </w:rPr>
                    <w:t>Забельный</w:t>
                  </w:r>
                  <w:proofErr w:type="spellEnd"/>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0,8</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1</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 Шурала</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12</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-75,0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0,5</w:t>
                  </w:r>
                </w:p>
              </w:tc>
            </w:tr>
            <w:tr w:rsidR="00FE2C20" w:rsidRPr="00AA52C3" w:rsidTr="00FE2C20">
              <w:trPr>
                <w:gridAfter w:val="1"/>
                <w:wAfter w:w="13" w:type="dxa"/>
                <w:trHeight w:val="214"/>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3</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ст. Шурала</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ст. </w:t>
                  </w:r>
                  <w:proofErr w:type="spellStart"/>
                  <w:r w:rsidRPr="00AA52C3">
                    <w:rPr>
                      <w:rFonts w:ascii="Times New Roman" w:hAnsi="Times New Roman"/>
                      <w:color w:val="000000"/>
                    </w:rPr>
                    <w:t>Быньговкий</w:t>
                  </w:r>
                  <w:proofErr w:type="spellEnd"/>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-36,4</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1,2</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7</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23"/>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 Быньги</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13</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-30,8</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1,5</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9</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Ударник</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д. Н - Таволги</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3</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0,2</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Ударник</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214"/>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д. В - Таволги</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0,8</w:t>
                  </w:r>
                </w:p>
              </w:tc>
            </w:tr>
            <w:tr w:rsidR="00FE2C20" w:rsidRPr="00AA52C3" w:rsidTr="00FE2C20">
              <w:trPr>
                <w:gridAfter w:val="1"/>
                <w:wAfter w:w="13" w:type="dxa"/>
                <w:trHeight w:val="214"/>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1</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д. </w:t>
                  </w:r>
                  <w:proofErr w:type="spellStart"/>
                  <w:r w:rsidRPr="00AA52C3">
                    <w:rPr>
                      <w:rFonts w:ascii="Times New Roman" w:hAnsi="Times New Roman"/>
                      <w:color w:val="000000"/>
                    </w:rPr>
                    <w:t>Сербишино</w:t>
                  </w:r>
                  <w:proofErr w:type="spellEnd"/>
                </w:p>
              </w:tc>
              <w:tc>
                <w:tcPr>
                  <w:tcW w:w="1417" w:type="dxa"/>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214"/>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 Аятское</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7</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roofErr w:type="gramStart"/>
                  <w:r w:rsidRPr="00AA52C3">
                    <w:rPr>
                      <w:rFonts w:ascii="Times New Roman" w:hAnsi="Times New Roman"/>
                      <w:color w:val="000000"/>
                    </w:rPr>
                    <w:t>с</w:t>
                  </w:r>
                  <w:proofErr w:type="gramEnd"/>
                  <w:r w:rsidRPr="00AA52C3">
                    <w:rPr>
                      <w:rFonts w:ascii="Times New Roman" w:hAnsi="Times New Roman"/>
                      <w:color w:val="000000"/>
                    </w:rPr>
                    <w:t>. Кунара</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0,2</w:t>
                  </w:r>
                </w:p>
              </w:tc>
            </w:tr>
            <w:tr w:rsidR="00FE2C20" w:rsidRPr="00AA52C3" w:rsidTr="00FE2C20">
              <w:trPr>
                <w:gridAfter w:val="1"/>
                <w:wAfter w:w="13" w:type="dxa"/>
                <w:trHeight w:val="190"/>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1</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д. </w:t>
                  </w:r>
                  <w:proofErr w:type="spellStart"/>
                  <w:r w:rsidRPr="00AA52C3">
                    <w:rPr>
                      <w:rFonts w:ascii="Times New Roman" w:hAnsi="Times New Roman"/>
                      <w:color w:val="000000"/>
                    </w:rPr>
                    <w:t>Корелы</w:t>
                  </w:r>
                  <w:proofErr w:type="spellEnd"/>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0,2</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1</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с. </w:t>
                  </w:r>
                  <w:proofErr w:type="spellStart"/>
                  <w:r w:rsidRPr="00AA52C3">
                    <w:rPr>
                      <w:rFonts w:ascii="Times New Roman" w:hAnsi="Times New Roman"/>
                      <w:color w:val="000000"/>
                    </w:rPr>
                    <w:t>Шайдуриха</w:t>
                  </w:r>
                  <w:proofErr w:type="spellEnd"/>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6</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1,0</w:t>
                  </w:r>
                </w:p>
              </w:tc>
            </w:tr>
            <w:tr w:rsidR="00FE2C20" w:rsidRPr="00AA52C3" w:rsidTr="00FE2C20">
              <w:trPr>
                <w:gridAfter w:val="1"/>
                <w:wAfter w:w="13" w:type="dxa"/>
                <w:trHeight w:val="190"/>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6</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д. </w:t>
                  </w:r>
                  <w:proofErr w:type="spellStart"/>
                  <w:r w:rsidRPr="00AA52C3">
                    <w:rPr>
                      <w:rFonts w:ascii="Times New Roman" w:hAnsi="Times New Roman"/>
                      <w:color w:val="000000"/>
                    </w:rPr>
                    <w:t>Пьянково</w:t>
                  </w:r>
                  <w:proofErr w:type="spellEnd"/>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82"/>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0"/>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 Конево</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5</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-60,0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0,3</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2</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с Киприно</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42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д. Осиновка</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2</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lastRenderedPageBreak/>
                    <w:t xml:space="preserve">п. </w:t>
                  </w:r>
                  <w:proofErr w:type="spellStart"/>
                  <w:r w:rsidRPr="00AA52C3">
                    <w:rPr>
                      <w:rFonts w:ascii="Times New Roman" w:hAnsi="Times New Roman"/>
                      <w:color w:val="000000"/>
                    </w:rPr>
                    <w:t>Осиновкий</w:t>
                  </w:r>
                  <w:proofErr w:type="spellEnd"/>
                  <w:r w:rsidRPr="00AA52C3">
                    <w:rPr>
                      <w:rFonts w:ascii="Times New Roman" w:hAnsi="Times New Roman"/>
                      <w:color w:val="000000"/>
                    </w:rPr>
                    <w:t xml:space="preserve"> рудник</w:t>
                  </w:r>
                </w:p>
              </w:tc>
              <w:tc>
                <w:tcPr>
                  <w:tcW w:w="1417" w:type="dxa"/>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Ребристый </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6</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-16,7</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0,8</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5</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с. </w:t>
                  </w:r>
                  <w:proofErr w:type="spellStart"/>
                  <w:r w:rsidRPr="00AA52C3">
                    <w:rPr>
                      <w:rFonts w:ascii="Times New Roman" w:hAnsi="Times New Roman"/>
                      <w:color w:val="000000"/>
                    </w:rPr>
                    <w:t>Федьковка</w:t>
                  </w:r>
                  <w:proofErr w:type="spellEnd"/>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3</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06"/>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w:t>
                  </w:r>
                  <w:proofErr w:type="spellStart"/>
                  <w:r w:rsidRPr="00AA52C3">
                    <w:rPr>
                      <w:rFonts w:ascii="Times New Roman" w:hAnsi="Times New Roman"/>
                      <w:color w:val="000000"/>
                    </w:rPr>
                    <w:t>Середовина</w:t>
                  </w:r>
                  <w:proofErr w:type="spellEnd"/>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6</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В. </w:t>
                  </w:r>
                  <w:proofErr w:type="spellStart"/>
                  <w:r w:rsidRPr="00AA52C3">
                    <w:rPr>
                      <w:rFonts w:ascii="Times New Roman" w:hAnsi="Times New Roman"/>
                      <w:color w:val="000000"/>
                    </w:rPr>
                    <w:t>Нейвинск</w:t>
                  </w:r>
                  <w:proofErr w:type="spellEnd"/>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91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-63,7</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5,6</w:t>
                  </w:r>
                </w:p>
              </w:tc>
            </w:tr>
            <w:tr w:rsidR="00FE2C20" w:rsidRPr="00AA52C3" w:rsidTr="00FE2C20">
              <w:trPr>
                <w:gridAfter w:val="1"/>
                <w:wAfter w:w="13" w:type="dxa"/>
                <w:trHeight w:val="173"/>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33</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9"/>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Калиново</w:t>
                  </w:r>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17</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-70,6</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0,8</w:t>
                  </w:r>
                </w:p>
              </w:tc>
            </w:tr>
            <w:tr w:rsidR="00FE2C20" w:rsidRPr="00AA52C3" w:rsidTr="00FE2C20">
              <w:trPr>
                <w:gridAfter w:val="1"/>
                <w:wAfter w:w="13" w:type="dxa"/>
                <w:trHeight w:val="199"/>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5</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w:t>
                  </w:r>
                  <w:proofErr w:type="spellStart"/>
                  <w:r w:rsidRPr="00AA52C3">
                    <w:rPr>
                      <w:rFonts w:ascii="Times New Roman" w:hAnsi="Times New Roman"/>
                      <w:color w:val="000000"/>
                    </w:rPr>
                    <w:t>Таватуй</w:t>
                  </w:r>
                  <w:proofErr w:type="spellEnd"/>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12</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-41,7</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1,2</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7</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214"/>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Приозерный</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0,3</w:t>
                  </w:r>
                </w:p>
              </w:tc>
            </w:tr>
            <w:tr w:rsidR="00FE2C20" w:rsidRPr="00AA52C3" w:rsidTr="00FE2C20">
              <w:trPr>
                <w:gridAfter w:val="1"/>
                <w:wAfter w:w="13" w:type="dxa"/>
                <w:trHeight w:val="206"/>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2</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90"/>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ст. </w:t>
                  </w:r>
                  <w:proofErr w:type="spellStart"/>
                  <w:r w:rsidRPr="00AA52C3">
                    <w:rPr>
                      <w:rFonts w:ascii="Times New Roman" w:hAnsi="Times New Roman"/>
                      <w:color w:val="000000"/>
                    </w:rPr>
                    <w:t>Таватуй</w:t>
                  </w:r>
                  <w:proofErr w:type="spellEnd"/>
                  <w:r w:rsidRPr="00AA52C3">
                    <w:rPr>
                      <w:rFonts w:ascii="Times New Roman" w:hAnsi="Times New Roman"/>
                      <w:color w:val="000000"/>
                    </w:rPr>
                    <w:t>, Аять</w:t>
                  </w:r>
                </w:p>
              </w:tc>
              <w:tc>
                <w:tcPr>
                  <w:tcW w:w="1417" w:type="dxa"/>
                  <w:tcBorders>
                    <w:top w:val="single" w:sz="2"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7</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+28,6</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1,5</w:t>
                  </w:r>
                </w:p>
              </w:tc>
            </w:tr>
            <w:tr w:rsidR="00FE2C20" w:rsidRPr="00AA52C3" w:rsidTr="00FE2C20">
              <w:trPr>
                <w:gridAfter w:val="1"/>
                <w:wAfter w:w="13" w:type="dxa"/>
                <w:trHeight w:val="173"/>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9</w:t>
                  </w: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gridAfter w:val="1"/>
                <w:wAfter w:w="13" w:type="dxa"/>
                <w:trHeight w:val="173"/>
              </w:trPr>
              <w:tc>
                <w:tcPr>
                  <w:tcW w:w="4282" w:type="dxa"/>
                  <w:gridSpan w:val="4"/>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п. </w:t>
                  </w:r>
                  <w:proofErr w:type="spellStart"/>
                  <w:r w:rsidRPr="00AA52C3">
                    <w:rPr>
                      <w:rFonts w:ascii="Times New Roman" w:hAnsi="Times New Roman"/>
                      <w:color w:val="000000"/>
                    </w:rPr>
                    <w:t>Таватуйский</w:t>
                  </w:r>
                  <w:proofErr w:type="spellEnd"/>
                  <w:r w:rsidRPr="00AA52C3">
                    <w:rPr>
                      <w:rFonts w:ascii="Times New Roman" w:hAnsi="Times New Roman"/>
                      <w:color w:val="000000"/>
                    </w:rPr>
                    <w:t xml:space="preserve"> детский дом</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trHeight w:val="173"/>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30" w:type="dxa"/>
                  <w:gridSpan w:val="2"/>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trHeight w:val="173"/>
              </w:trPr>
              <w:tc>
                <w:tcPr>
                  <w:tcW w:w="2157" w:type="dxa"/>
                  <w:gridSpan w:val="2"/>
                  <w:tcBorders>
                    <w:top w:val="single" w:sz="2"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д. </w:t>
                  </w:r>
                  <w:proofErr w:type="spellStart"/>
                  <w:r w:rsidRPr="00AA52C3">
                    <w:rPr>
                      <w:rFonts w:ascii="Times New Roman" w:hAnsi="Times New Roman"/>
                      <w:color w:val="000000"/>
                    </w:rPr>
                    <w:t>Невьянка</w:t>
                  </w:r>
                  <w:proofErr w:type="spellEnd"/>
                </w:p>
              </w:tc>
              <w:tc>
                <w:tcPr>
                  <w:tcW w:w="708" w:type="dxa"/>
                  <w:tcBorders>
                    <w:top w:val="single" w:sz="2"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30" w:type="dxa"/>
                  <w:gridSpan w:val="2"/>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-100,0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trHeight w:val="173"/>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30" w:type="dxa"/>
                  <w:gridSpan w:val="2"/>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trHeight w:val="173"/>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п. Холмистый</w:t>
                  </w:r>
                </w:p>
              </w:tc>
              <w:tc>
                <w:tcPr>
                  <w:tcW w:w="1430" w:type="dxa"/>
                  <w:gridSpan w:val="2"/>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color w:val="000000"/>
                    </w:rPr>
                    <w:t>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0,0</w:t>
                  </w:r>
                </w:p>
              </w:tc>
            </w:tr>
            <w:tr w:rsidR="00FE2C20" w:rsidRPr="00AA52C3" w:rsidTr="00FE2C20">
              <w:trPr>
                <w:trHeight w:val="173"/>
              </w:trPr>
              <w:tc>
                <w:tcPr>
                  <w:tcW w:w="576" w:type="dxa"/>
                  <w:tcBorders>
                    <w:top w:val="nil"/>
                    <w:left w:val="single" w:sz="6" w:space="0" w:color="auto"/>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581" w:type="dxa"/>
                  <w:tcBorders>
                    <w:top w:val="nil"/>
                    <w:left w:val="nil"/>
                    <w:bottom w:val="single" w:sz="2" w:space="0" w:color="auto"/>
                    <w:right w:val="nil"/>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708" w:type="dxa"/>
                  <w:tcBorders>
                    <w:top w:val="nil"/>
                    <w:left w:val="nil"/>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rPr>
                      <w:rFonts w:ascii="Arial" w:hAnsi="Arial" w:cs="Arial"/>
                      <w:color w:val="000000"/>
                    </w:rPr>
                  </w:pPr>
                </w:p>
              </w:tc>
              <w:tc>
                <w:tcPr>
                  <w:tcW w:w="1430" w:type="dxa"/>
                  <w:gridSpan w:val="2"/>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c>
                <w:tcPr>
                  <w:tcW w:w="1985"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2"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trHeight w:val="199"/>
              </w:trPr>
              <w:tc>
                <w:tcPr>
                  <w:tcW w:w="2865" w:type="dxa"/>
                  <w:gridSpan w:val="3"/>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 xml:space="preserve">На автодорогах </w:t>
                  </w:r>
                  <w:proofErr w:type="gramStart"/>
                  <w:r w:rsidRPr="00AA52C3">
                    <w:rPr>
                      <w:rFonts w:ascii="Times New Roman" w:hAnsi="Times New Roman"/>
                      <w:color w:val="000000"/>
                    </w:rPr>
                    <w:t>вне</w:t>
                  </w:r>
                  <w:proofErr w:type="gramEnd"/>
                  <w:r w:rsidRPr="00AA52C3">
                    <w:rPr>
                      <w:rFonts w:ascii="Times New Roman" w:hAnsi="Times New Roman"/>
                      <w:color w:val="000000"/>
                    </w:rPr>
                    <w:t xml:space="preserve"> населенных пунктах</w:t>
                  </w:r>
                </w:p>
              </w:tc>
              <w:tc>
                <w:tcPr>
                  <w:tcW w:w="1430" w:type="dxa"/>
                  <w:gridSpan w:val="2"/>
                  <w:tcBorders>
                    <w:top w:val="single" w:sz="6" w:space="0" w:color="auto"/>
                    <w:left w:val="single" w:sz="6" w:space="0" w:color="auto"/>
                    <w:bottom w:val="single" w:sz="2" w:space="0" w:color="000000"/>
                    <w:right w:val="single" w:sz="6" w:space="0" w:color="auto"/>
                  </w:tcBorders>
                  <w:shd w:val="clear" w:color="auto" w:fill="auto"/>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10</w:t>
                  </w:r>
                </w:p>
              </w:tc>
              <w:tc>
                <w:tcPr>
                  <w:tcW w:w="1985"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-60,0</w:t>
                  </w:r>
                </w:p>
              </w:tc>
              <w:tc>
                <w:tcPr>
                  <w:tcW w:w="2397" w:type="dxa"/>
                  <w:gridSpan w:val="2"/>
                  <w:tcBorders>
                    <w:top w:val="single" w:sz="2"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0,7</w:t>
                  </w:r>
                </w:p>
              </w:tc>
            </w:tr>
            <w:tr w:rsidR="00FE2C20" w:rsidRPr="00AA52C3" w:rsidTr="00FE2C20">
              <w:trPr>
                <w:trHeight w:val="190"/>
              </w:trPr>
              <w:tc>
                <w:tcPr>
                  <w:tcW w:w="576" w:type="dxa"/>
                  <w:tcBorders>
                    <w:top w:val="nil"/>
                    <w:left w:val="single" w:sz="6" w:space="0" w:color="auto"/>
                    <w:bottom w:val="single" w:sz="6"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581" w:type="dxa"/>
                  <w:tcBorders>
                    <w:top w:val="nil"/>
                    <w:left w:val="nil"/>
                    <w:bottom w:val="single" w:sz="6" w:space="0" w:color="auto"/>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708" w:type="dxa"/>
                  <w:tcBorders>
                    <w:top w:val="nil"/>
                    <w:left w:val="nil"/>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p>
              </w:tc>
              <w:tc>
                <w:tcPr>
                  <w:tcW w:w="1430" w:type="dxa"/>
                  <w:gridSpan w:val="2"/>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4</w:t>
                  </w:r>
                </w:p>
              </w:tc>
              <w:tc>
                <w:tcPr>
                  <w:tcW w:w="1985"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r w:rsidR="00FE2C20" w:rsidRPr="00FE2C20" w:rsidTr="00FE2C20">
              <w:trPr>
                <w:trHeight w:val="173"/>
              </w:trPr>
              <w:tc>
                <w:tcPr>
                  <w:tcW w:w="2157" w:type="dxa"/>
                  <w:gridSpan w:val="2"/>
                  <w:tcBorders>
                    <w:top w:val="single" w:sz="6" w:space="0" w:color="auto"/>
                    <w:left w:val="single" w:sz="6" w:space="0" w:color="auto"/>
                    <w:bottom w:val="nil"/>
                    <w:right w:val="nil"/>
                  </w:tcBorders>
                </w:tcPr>
                <w:p w:rsidR="00FE2C20" w:rsidRPr="00AA52C3" w:rsidRDefault="00FE2C20" w:rsidP="005B13D7">
                  <w:pPr>
                    <w:autoSpaceDE w:val="0"/>
                    <w:autoSpaceDN w:val="0"/>
                    <w:adjustRightInd w:val="0"/>
                    <w:spacing w:after="0" w:line="240" w:lineRule="auto"/>
                    <w:rPr>
                      <w:rFonts w:ascii="Times New Roman" w:hAnsi="Times New Roman"/>
                      <w:color w:val="000000"/>
                    </w:rPr>
                  </w:pPr>
                  <w:r w:rsidRPr="00AA52C3">
                    <w:rPr>
                      <w:rFonts w:ascii="Times New Roman" w:hAnsi="Times New Roman"/>
                      <w:color w:val="000000"/>
                    </w:rPr>
                    <w:t>Иное место</w:t>
                  </w:r>
                </w:p>
              </w:tc>
              <w:tc>
                <w:tcPr>
                  <w:tcW w:w="708" w:type="dxa"/>
                  <w:tcBorders>
                    <w:top w:val="single" w:sz="6" w:space="0" w:color="auto"/>
                    <w:left w:val="nil"/>
                    <w:bottom w:val="nil"/>
                    <w:right w:val="single" w:sz="6" w:space="0" w:color="auto"/>
                  </w:tcBorders>
                </w:tcPr>
                <w:p w:rsidR="00FE2C20" w:rsidRPr="00AA52C3" w:rsidRDefault="00FE2C20" w:rsidP="005B13D7">
                  <w:pPr>
                    <w:autoSpaceDE w:val="0"/>
                    <w:autoSpaceDN w:val="0"/>
                    <w:adjustRightInd w:val="0"/>
                    <w:spacing w:after="0" w:line="240" w:lineRule="auto"/>
                    <w:jc w:val="right"/>
                    <w:rPr>
                      <w:rFonts w:ascii="Arial" w:hAnsi="Arial" w:cs="Arial"/>
                      <w:color w:val="000000"/>
                    </w:rPr>
                  </w:pPr>
                </w:p>
              </w:tc>
              <w:tc>
                <w:tcPr>
                  <w:tcW w:w="1430" w:type="dxa"/>
                  <w:gridSpan w:val="2"/>
                  <w:tcBorders>
                    <w:top w:val="single" w:sz="6" w:space="0" w:color="auto"/>
                    <w:left w:val="single" w:sz="6" w:space="0" w:color="auto"/>
                    <w:bottom w:val="single" w:sz="2" w:space="0" w:color="000000"/>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92</w:t>
                  </w:r>
                </w:p>
              </w:tc>
              <w:tc>
                <w:tcPr>
                  <w:tcW w:w="1985"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r w:rsidRPr="00AA52C3">
                    <w:rPr>
                      <w:rFonts w:ascii="Times New Roman" w:hAnsi="Times New Roman"/>
                      <w:i/>
                      <w:iCs/>
                      <w:color w:val="000000"/>
                    </w:rPr>
                    <w:t>+30,4</w:t>
                  </w:r>
                </w:p>
              </w:tc>
              <w:tc>
                <w:tcPr>
                  <w:tcW w:w="2397" w:type="dxa"/>
                  <w:gridSpan w:val="2"/>
                  <w:tcBorders>
                    <w:top w:val="single" w:sz="6" w:space="0" w:color="auto"/>
                    <w:left w:val="single" w:sz="6" w:space="0" w:color="auto"/>
                    <w:bottom w:val="nil"/>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r w:rsidRPr="00AA52C3">
                    <w:rPr>
                      <w:rFonts w:ascii="Times New Roman" w:hAnsi="Times New Roman"/>
                      <w:color w:val="000000"/>
                    </w:rPr>
                    <w:t>90,9</w:t>
                  </w:r>
                </w:p>
              </w:tc>
            </w:tr>
            <w:tr w:rsidR="00FE2C20" w:rsidRPr="00AA52C3" w:rsidTr="00FE2C20">
              <w:trPr>
                <w:trHeight w:val="173"/>
              </w:trPr>
              <w:tc>
                <w:tcPr>
                  <w:tcW w:w="576" w:type="dxa"/>
                  <w:tcBorders>
                    <w:top w:val="nil"/>
                    <w:left w:val="single" w:sz="6" w:space="0" w:color="auto"/>
                    <w:bottom w:val="single" w:sz="6" w:space="0" w:color="auto"/>
                    <w:right w:val="nil"/>
                  </w:tcBorders>
                </w:tcPr>
                <w:p w:rsidR="00FE2C20" w:rsidRPr="00AA52C3" w:rsidRDefault="00FE2C20" w:rsidP="005B13D7">
                  <w:pPr>
                    <w:autoSpaceDE w:val="0"/>
                    <w:autoSpaceDN w:val="0"/>
                    <w:adjustRightInd w:val="0"/>
                    <w:spacing w:after="0" w:line="240" w:lineRule="auto"/>
                    <w:jc w:val="right"/>
                    <w:rPr>
                      <w:rFonts w:ascii="Arial" w:hAnsi="Arial" w:cs="Arial"/>
                      <w:color w:val="000000"/>
                    </w:rPr>
                  </w:pPr>
                </w:p>
              </w:tc>
              <w:tc>
                <w:tcPr>
                  <w:tcW w:w="1581" w:type="dxa"/>
                  <w:tcBorders>
                    <w:top w:val="nil"/>
                    <w:left w:val="nil"/>
                    <w:bottom w:val="single" w:sz="6" w:space="0" w:color="auto"/>
                    <w:right w:val="nil"/>
                  </w:tcBorders>
                </w:tcPr>
                <w:p w:rsidR="00FE2C20" w:rsidRPr="00AA52C3" w:rsidRDefault="00FE2C20" w:rsidP="005B13D7">
                  <w:pPr>
                    <w:autoSpaceDE w:val="0"/>
                    <w:autoSpaceDN w:val="0"/>
                    <w:adjustRightInd w:val="0"/>
                    <w:spacing w:after="0" w:line="240" w:lineRule="auto"/>
                    <w:jc w:val="right"/>
                    <w:rPr>
                      <w:rFonts w:ascii="Arial" w:hAnsi="Arial" w:cs="Arial"/>
                      <w:color w:val="000000"/>
                    </w:rPr>
                  </w:pPr>
                </w:p>
              </w:tc>
              <w:tc>
                <w:tcPr>
                  <w:tcW w:w="708" w:type="dxa"/>
                  <w:tcBorders>
                    <w:top w:val="nil"/>
                    <w:left w:val="nil"/>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right"/>
                    <w:rPr>
                      <w:rFonts w:ascii="Arial" w:hAnsi="Arial" w:cs="Arial"/>
                      <w:color w:val="000000"/>
                    </w:rPr>
                  </w:pPr>
                </w:p>
              </w:tc>
              <w:tc>
                <w:tcPr>
                  <w:tcW w:w="1430" w:type="dxa"/>
                  <w:gridSpan w:val="2"/>
                  <w:tcBorders>
                    <w:top w:val="single" w:sz="2" w:space="0" w:color="000000"/>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b/>
                      <w:color w:val="000000"/>
                    </w:rPr>
                  </w:pPr>
                  <w:r w:rsidRPr="00AA52C3">
                    <w:rPr>
                      <w:rFonts w:ascii="Times New Roman" w:hAnsi="Times New Roman"/>
                      <w:b/>
                      <w:color w:val="000000"/>
                    </w:rPr>
                    <w:t>120</w:t>
                  </w:r>
                </w:p>
              </w:tc>
              <w:tc>
                <w:tcPr>
                  <w:tcW w:w="1985"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i/>
                      <w:iCs/>
                      <w:color w:val="000000"/>
                    </w:rPr>
                  </w:pPr>
                </w:p>
              </w:tc>
              <w:tc>
                <w:tcPr>
                  <w:tcW w:w="2397" w:type="dxa"/>
                  <w:gridSpan w:val="2"/>
                  <w:tcBorders>
                    <w:top w:val="nil"/>
                    <w:left w:val="single" w:sz="6" w:space="0" w:color="auto"/>
                    <w:bottom w:val="single" w:sz="6" w:space="0" w:color="auto"/>
                    <w:right w:val="single" w:sz="6" w:space="0" w:color="auto"/>
                  </w:tcBorders>
                </w:tcPr>
                <w:p w:rsidR="00FE2C20" w:rsidRPr="00AA52C3" w:rsidRDefault="00FE2C20" w:rsidP="005B13D7">
                  <w:pPr>
                    <w:autoSpaceDE w:val="0"/>
                    <w:autoSpaceDN w:val="0"/>
                    <w:adjustRightInd w:val="0"/>
                    <w:spacing w:after="0" w:line="240" w:lineRule="auto"/>
                    <w:jc w:val="center"/>
                    <w:rPr>
                      <w:rFonts w:ascii="Times New Roman" w:hAnsi="Times New Roman"/>
                      <w:color w:val="000000"/>
                    </w:rPr>
                  </w:pPr>
                </w:p>
              </w:tc>
            </w:tr>
          </w:tbl>
          <w:p w:rsidR="00B11212" w:rsidRPr="00FE2C20" w:rsidRDefault="00B11212" w:rsidP="00BE00F9">
            <w:pPr>
              <w:pStyle w:val="a7"/>
              <w:jc w:val="center"/>
              <w:rPr>
                <w:b/>
                <w:sz w:val="24"/>
                <w:szCs w:val="24"/>
              </w:rPr>
            </w:pPr>
          </w:p>
        </w:tc>
      </w:tr>
      <w:tr w:rsidR="00BE00F9" w:rsidRPr="00292F78" w:rsidTr="00BE00F9">
        <w:trPr>
          <w:trHeight w:val="195"/>
        </w:trPr>
        <w:tc>
          <w:tcPr>
            <w:tcW w:w="738"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b/>
                <w:bCs/>
                <w:sz w:val="24"/>
                <w:szCs w:val="24"/>
                <w:lang w:eastAsia="ru-RU"/>
              </w:rPr>
            </w:pPr>
          </w:p>
        </w:tc>
        <w:tc>
          <w:tcPr>
            <w:tcW w:w="693"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664"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1464"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4536"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r>
    </w:tbl>
    <w:p w:rsidR="00CF0132" w:rsidRDefault="00A74D97" w:rsidP="00CF0132">
      <w:pPr>
        <w:pStyle w:val="a7"/>
        <w:ind w:firstLine="709"/>
        <w:jc w:val="both"/>
        <w:rPr>
          <w:szCs w:val="28"/>
        </w:rPr>
      </w:pPr>
      <w:r w:rsidRPr="00292F78">
        <w:rPr>
          <w:szCs w:val="28"/>
        </w:rPr>
        <w:t>В отчетном периоде на территории обслуживания МО было зарегистрировано</w:t>
      </w:r>
      <w:r w:rsidRPr="005D5901">
        <w:rPr>
          <w:szCs w:val="28"/>
        </w:rPr>
        <w:t xml:space="preserve"> </w:t>
      </w:r>
      <w:r>
        <w:rPr>
          <w:szCs w:val="28"/>
        </w:rPr>
        <w:t>4</w:t>
      </w:r>
      <w:r w:rsidRPr="005D5901">
        <w:rPr>
          <w:szCs w:val="28"/>
        </w:rPr>
        <w:t xml:space="preserve"> убийства</w:t>
      </w:r>
      <w:r>
        <w:rPr>
          <w:szCs w:val="28"/>
        </w:rPr>
        <w:t xml:space="preserve"> (</w:t>
      </w:r>
      <w:r w:rsidRPr="00654D05">
        <w:rPr>
          <w:szCs w:val="28"/>
        </w:rPr>
        <w:t xml:space="preserve">2022 г. – </w:t>
      </w:r>
      <w:r>
        <w:rPr>
          <w:szCs w:val="28"/>
        </w:rPr>
        <w:t>2), 1</w:t>
      </w:r>
      <w:r w:rsidRPr="005D5901">
        <w:rPr>
          <w:szCs w:val="28"/>
        </w:rPr>
        <w:t>4 факт</w:t>
      </w:r>
      <w:r>
        <w:rPr>
          <w:szCs w:val="28"/>
        </w:rPr>
        <w:t>ов</w:t>
      </w:r>
      <w:r w:rsidRPr="005D5901">
        <w:rPr>
          <w:szCs w:val="28"/>
        </w:rPr>
        <w:t xml:space="preserve"> причинени</w:t>
      </w:r>
      <w:r>
        <w:rPr>
          <w:szCs w:val="28"/>
        </w:rPr>
        <w:t>я</w:t>
      </w:r>
      <w:r w:rsidRPr="005D5901">
        <w:rPr>
          <w:szCs w:val="28"/>
        </w:rPr>
        <w:t xml:space="preserve"> тяжкого вреда здоровью</w:t>
      </w:r>
      <w:r>
        <w:rPr>
          <w:szCs w:val="28"/>
        </w:rPr>
        <w:t xml:space="preserve"> (</w:t>
      </w:r>
      <w:r w:rsidRPr="00654D05">
        <w:rPr>
          <w:szCs w:val="28"/>
        </w:rPr>
        <w:t xml:space="preserve">2022 г. – </w:t>
      </w:r>
      <w:r>
        <w:rPr>
          <w:szCs w:val="28"/>
        </w:rPr>
        <w:t>5)</w:t>
      </w:r>
      <w:r w:rsidRPr="005D5901">
        <w:rPr>
          <w:szCs w:val="28"/>
        </w:rPr>
        <w:t xml:space="preserve">, в том числе </w:t>
      </w:r>
      <w:r>
        <w:rPr>
          <w:szCs w:val="28"/>
        </w:rPr>
        <w:t>4</w:t>
      </w:r>
      <w:r w:rsidRPr="005D5901">
        <w:rPr>
          <w:szCs w:val="28"/>
        </w:rPr>
        <w:t xml:space="preserve"> повлекш</w:t>
      </w:r>
      <w:r>
        <w:rPr>
          <w:szCs w:val="28"/>
        </w:rPr>
        <w:t>и</w:t>
      </w:r>
      <w:r w:rsidRPr="005D5901">
        <w:rPr>
          <w:szCs w:val="28"/>
        </w:rPr>
        <w:t>е смерть</w:t>
      </w:r>
      <w:r>
        <w:rPr>
          <w:szCs w:val="28"/>
        </w:rPr>
        <w:t xml:space="preserve"> (</w:t>
      </w:r>
      <w:r w:rsidRPr="00654D05">
        <w:rPr>
          <w:szCs w:val="28"/>
        </w:rPr>
        <w:t xml:space="preserve">2022 г. – </w:t>
      </w:r>
      <w:r>
        <w:rPr>
          <w:szCs w:val="28"/>
        </w:rPr>
        <w:t xml:space="preserve">1), </w:t>
      </w:r>
      <w:r w:rsidRPr="00321B18">
        <w:rPr>
          <w:szCs w:val="28"/>
        </w:rPr>
        <w:t>4 изнасилования</w:t>
      </w:r>
      <w:r>
        <w:rPr>
          <w:szCs w:val="28"/>
        </w:rPr>
        <w:t xml:space="preserve"> (</w:t>
      </w:r>
      <w:r w:rsidRPr="00654D05">
        <w:rPr>
          <w:szCs w:val="28"/>
        </w:rPr>
        <w:t xml:space="preserve">2022 г. – </w:t>
      </w:r>
      <w:r>
        <w:rPr>
          <w:szCs w:val="28"/>
        </w:rPr>
        <w:t>0), все раскрыты</w:t>
      </w:r>
      <w:r w:rsidRPr="00321B18">
        <w:rPr>
          <w:szCs w:val="28"/>
        </w:rPr>
        <w:t>.</w:t>
      </w:r>
      <w:r w:rsidRPr="005D5901">
        <w:rPr>
          <w:szCs w:val="28"/>
        </w:rPr>
        <w:t xml:space="preserve"> </w:t>
      </w:r>
    </w:p>
    <w:p w:rsidR="00CF0132" w:rsidRDefault="00A74D97" w:rsidP="00CF0132">
      <w:pPr>
        <w:pStyle w:val="a7"/>
        <w:ind w:firstLine="709"/>
        <w:jc w:val="both"/>
        <w:rPr>
          <w:szCs w:val="28"/>
        </w:rPr>
      </w:pPr>
      <w:r w:rsidRPr="00A74D97">
        <w:rPr>
          <w:szCs w:val="28"/>
        </w:rPr>
        <w:t>Что касается имущественных преступлений, сообщаю, что их число по обслуживаемой территории снизилось на -21,5%(с 460 до 361). Удельный вес данной категории от всех регистрируемых преступлений к концу года достиг 61,2% (АППГ – 66,3%).</w:t>
      </w:r>
    </w:p>
    <w:p w:rsidR="00CF0132" w:rsidRDefault="00A74D97" w:rsidP="00CF0132">
      <w:pPr>
        <w:pStyle w:val="a7"/>
        <w:ind w:firstLine="709"/>
        <w:jc w:val="both"/>
        <w:rPr>
          <w:szCs w:val="28"/>
        </w:rPr>
      </w:pPr>
      <w:proofErr w:type="gramStart"/>
      <w:r w:rsidRPr="00B03E39">
        <w:rPr>
          <w:szCs w:val="28"/>
        </w:rPr>
        <w:t>В</w:t>
      </w:r>
      <w:proofErr w:type="gramEnd"/>
      <w:r w:rsidRPr="00B03E39">
        <w:rPr>
          <w:szCs w:val="28"/>
        </w:rPr>
        <w:t xml:space="preserve"> </w:t>
      </w:r>
      <w:proofErr w:type="gramStart"/>
      <w:r w:rsidRPr="00B03E39">
        <w:rPr>
          <w:szCs w:val="28"/>
        </w:rPr>
        <w:t>Невьянском</w:t>
      </w:r>
      <w:proofErr w:type="gramEnd"/>
      <w:r w:rsidRPr="00B03E39">
        <w:rPr>
          <w:szCs w:val="28"/>
        </w:rPr>
        <w:t xml:space="preserve"> городском округе продолжается тенденция к снижению  общего количество краж, зарегистрировано за истекший период 151 преступление на </w:t>
      </w:r>
      <w:r w:rsidR="00B03E39" w:rsidRPr="00B03E39">
        <w:rPr>
          <w:szCs w:val="28"/>
        </w:rPr>
        <w:t>(</w:t>
      </w:r>
      <w:r w:rsidRPr="00B03E39">
        <w:rPr>
          <w:szCs w:val="28"/>
        </w:rPr>
        <w:t>49</w:t>
      </w:r>
      <w:r w:rsidR="00B03E39" w:rsidRPr="00B03E39">
        <w:rPr>
          <w:szCs w:val="28"/>
        </w:rPr>
        <w:t>%; 2022 г. – 296</w:t>
      </w:r>
      <w:r w:rsidRPr="00B03E39">
        <w:rPr>
          <w:szCs w:val="28"/>
        </w:rPr>
        <w:t xml:space="preserve">). </w:t>
      </w:r>
      <w:r w:rsidR="00B03E39">
        <w:rPr>
          <w:szCs w:val="28"/>
        </w:rPr>
        <w:t>Из них</w:t>
      </w:r>
      <w:r w:rsidR="00B03E39" w:rsidRPr="005D5901">
        <w:rPr>
          <w:szCs w:val="28"/>
        </w:rPr>
        <w:t xml:space="preserve"> зарегистрировано </w:t>
      </w:r>
      <w:r w:rsidR="00B03E39">
        <w:rPr>
          <w:szCs w:val="28"/>
        </w:rPr>
        <w:t xml:space="preserve">6 </w:t>
      </w:r>
      <w:r w:rsidR="00B03E39" w:rsidRPr="005D5901">
        <w:rPr>
          <w:szCs w:val="28"/>
        </w:rPr>
        <w:t>квартирных краж</w:t>
      </w:r>
      <w:r w:rsidR="00B03E39">
        <w:rPr>
          <w:szCs w:val="28"/>
        </w:rPr>
        <w:t xml:space="preserve"> (АППГ</w:t>
      </w:r>
      <w:r w:rsidR="00B03E39" w:rsidRPr="00654D05">
        <w:rPr>
          <w:szCs w:val="28"/>
        </w:rPr>
        <w:t xml:space="preserve"> – </w:t>
      </w:r>
      <w:r w:rsidR="00B03E39">
        <w:rPr>
          <w:szCs w:val="28"/>
        </w:rPr>
        <w:t>16, -62,5%)</w:t>
      </w:r>
      <w:r w:rsidR="00B03E39" w:rsidRPr="005D5901">
        <w:rPr>
          <w:szCs w:val="28"/>
        </w:rPr>
        <w:t xml:space="preserve">, </w:t>
      </w:r>
      <w:r w:rsidR="00B03E39" w:rsidRPr="00321B18">
        <w:rPr>
          <w:szCs w:val="28"/>
        </w:rPr>
        <w:t>2 кражи транспорта</w:t>
      </w:r>
      <w:r w:rsidR="00B03E39">
        <w:rPr>
          <w:szCs w:val="28"/>
        </w:rPr>
        <w:t xml:space="preserve"> (уровень), 14</w:t>
      </w:r>
      <w:r w:rsidR="00B03E39" w:rsidRPr="005D5901">
        <w:rPr>
          <w:szCs w:val="28"/>
        </w:rPr>
        <w:t xml:space="preserve"> краж с банковских счетов</w:t>
      </w:r>
      <w:r w:rsidR="00B03E39">
        <w:rPr>
          <w:szCs w:val="28"/>
        </w:rPr>
        <w:t xml:space="preserve"> (АППГ</w:t>
      </w:r>
      <w:r w:rsidR="00B03E39" w:rsidRPr="00654D05">
        <w:rPr>
          <w:szCs w:val="28"/>
        </w:rPr>
        <w:t xml:space="preserve"> – </w:t>
      </w:r>
      <w:r w:rsidR="00B03E39">
        <w:rPr>
          <w:szCs w:val="28"/>
        </w:rPr>
        <w:t>19, -26,3%)</w:t>
      </w:r>
      <w:r w:rsidR="00B03E39" w:rsidRPr="005D5901">
        <w:rPr>
          <w:szCs w:val="28"/>
        </w:rPr>
        <w:t>.</w:t>
      </w:r>
      <w:r w:rsidR="00B03E39">
        <w:rPr>
          <w:szCs w:val="28"/>
        </w:rPr>
        <w:t xml:space="preserve"> Процент раскрываемости составил 60,8% (</w:t>
      </w:r>
      <w:r w:rsidR="00B03E39" w:rsidRPr="00654D05">
        <w:rPr>
          <w:szCs w:val="28"/>
        </w:rPr>
        <w:t xml:space="preserve">2022 г. – </w:t>
      </w:r>
      <w:r w:rsidR="00B03E39">
        <w:rPr>
          <w:szCs w:val="28"/>
        </w:rPr>
        <w:t>57,6%).</w:t>
      </w:r>
    </w:p>
    <w:p w:rsidR="00CF0132" w:rsidRDefault="00A74D97" w:rsidP="00CF0132">
      <w:pPr>
        <w:pStyle w:val="a7"/>
        <w:ind w:firstLine="709"/>
        <w:jc w:val="both"/>
        <w:rPr>
          <w:szCs w:val="28"/>
        </w:rPr>
      </w:pPr>
      <w:r>
        <w:t>Значительно больше з</w:t>
      </w:r>
      <w:r w:rsidRPr="005D5901">
        <w:t>арегистрировано грабежей</w:t>
      </w:r>
      <w:r>
        <w:t xml:space="preserve"> (202</w:t>
      </w:r>
      <w:r w:rsidR="00607352">
        <w:t>2</w:t>
      </w:r>
      <w:r>
        <w:t xml:space="preserve"> г. – </w:t>
      </w:r>
      <w:r w:rsidR="00607352">
        <w:t>6</w:t>
      </w:r>
      <w:r>
        <w:t>; 202</w:t>
      </w:r>
      <w:r w:rsidR="00607352">
        <w:t>3</w:t>
      </w:r>
      <w:r>
        <w:t xml:space="preserve"> г. – </w:t>
      </w:r>
      <w:r w:rsidR="00607352">
        <w:t>13</w:t>
      </w:r>
      <w:r>
        <w:t>) и разбоев (202</w:t>
      </w:r>
      <w:r w:rsidR="00607352">
        <w:t>2</w:t>
      </w:r>
      <w:r>
        <w:t xml:space="preserve"> г. – </w:t>
      </w:r>
      <w:r w:rsidR="00607352">
        <w:t>0</w:t>
      </w:r>
      <w:r>
        <w:t xml:space="preserve">, </w:t>
      </w:r>
      <w:r w:rsidRPr="00654D05">
        <w:rPr>
          <w:szCs w:val="28"/>
        </w:rPr>
        <w:t>202</w:t>
      </w:r>
      <w:r w:rsidR="00607352">
        <w:rPr>
          <w:szCs w:val="28"/>
        </w:rPr>
        <w:t>3</w:t>
      </w:r>
      <w:r w:rsidRPr="00654D05">
        <w:rPr>
          <w:szCs w:val="28"/>
        </w:rPr>
        <w:t xml:space="preserve"> г. –</w:t>
      </w:r>
      <w:r>
        <w:rPr>
          <w:szCs w:val="28"/>
        </w:rPr>
        <w:t xml:space="preserve"> </w:t>
      </w:r>
      <w:r w:rsidR="00607352">
        <w:rPr>
          <w:szCs w:val="28"/>
        </w:rPr>
        <w:t>3</w:t>
      </w:r>
      <w:r>
        <w:t>),</w:t>
      </w:r>
      <w:r w:rsidRPr="005D5901">
        <w:t xml:space="preserve"> </w:t>
      </w:r>
      <w:r>
        <w:t>все</w:t>
      </w:r>
      <w:r w:rsidRPr="005D5901">
        <w:t xml:space="preserve"> раскрыт</w:t>
      </w:r>
      <w:r>
        <w:t>ы</w:t>
      </w:r>
      <w:r w:rsidRPr="005D5901">
        <w:t>.</w:t>
      </w:r>
    </w:p>
    <w:p w:rsidR="00F82854" w:rsidRDefault="00B03E39" w:rsidP="00F82854">
      <w:pPr>
        <w:pStyle w:val="a7"/>
        <w:ind w:firstLine="709"/>
        <w:jc w:val="both"/>
        <w:rPr>
          <w:szCs w:val="28"/>
        </w:rPr>
      </w:pPr>
      <w:r w:rsidRPr="00187B8C">
        <w:rPr>
          <w:szCs w:val="28"/>
          <w:u w:val="single"/>
        </w:rPr>
        <w:t xml:space="preserve">Отмечу, что раскрываемость преступлений против собственности </w:t>
      </w:r>
      <w:r w:rsidR="00187B8C" w:rsidRPr="00187B8C">
        <w:rPr>
          <w:szCs w:val="28"/>
          <w:u w:val="single"/>
        </w:rPr>
        <w:t>несколько снизилась</w:t>
      </w:r>
      <w:r w:rsidRPr="00187B8C">
        <w:rPr>
          <w:szCs w:val="28"/>
          <w:u w:val="single"/>
        </w:rPr>
        <w:t xml:space="preserve"> </w:t>
      </w:r>
      <w:r w:rsidR="00187B8C" w:rsidRPr="00187B8C">
        <w:rPr>
          <w:szCs w:val="28"/>
          <w:u w:val="single"/>
        </w:rPr>
        <w:t xml:space="preserve">и составляет 58,1%, при этом </w:t>
      </w:r>
      <w:proofErr w:type="spellStart"/>
      <w:r w:rsidR="00187B8C" w:rsidRPr="00187B8C">
        <w:rPr>
          <w:szCs w:val="28"/>
          <w:u w:val="single"/>
        </w:rPr>
        <w:t>с</w:t>
      </w:r>
      <w:r w:rsidRPr="00187B8C">
        <w:rPr>
          <w:szCs w:val="28"/>
          <w:u w:val="single"/>
        </w:rPr>
        <w:t>реднеобластной</w:t>
      </w:r>
      <w:proofErr w:type="spellEnd"/>
      <w:r w:rsidRPr="00187B8C">
        <w:rPr>
          <w:szCs w:val="28"/>
          <w:u w:val="single"/>
        </w:rPr>
        <w:t xml:space="preserve"> показатель раскрываемости по названной категории преступлений составляет 4</w:t>
      </w:r>
      <w:r w:rsidR="00187B8C" w:rsidRPr="00187B8C">
        <w:rPr>
          <w:szCs w:val="28"/>
          <w:u w:val="single"/>
        </w:rPr>
        <w:t>4</w:t>
      </w:r>
      <w:r w:rsidRPr="00187B8C">
        <w:rPr>
          <w:szCs w:val="28"/>
          <w:u w:val="single"/>
        </w:rPr>
        <w:t>,</w:t>
      </w:r>
      <w:r w:rsidR="00187B8C" w:rsidRPr="00187B8C">
        <w:rPr>
          <w:szCs w:val="28"/>
          <w:u w:val="single"/>
        </w:rPr>
        <w:t>3</w:t>
      </w:r>
      <w:r w:rsidRPr="00187B8C">
        <w:rPr>
          <w:szCs w:val="28"/>
          <w:u w:val="single"/>
        </w:rPr>
        <w:t>%.</w:t>
      </w:r>
    </w:p>
    <w:p w:rsidR="00C0392A" w:rsidRPr="00CF0132" w:rsidRDefault="00C0392A" w:rsidP="00F82854">
      <w:pPr>
        <w:pStyle w:val="a7"/>
        <w:ind w:firstLine="709"/>
        <w:jc w:val="both"/>
        <w:rPr>
          <w:szCs w:val="28"/>
        </w:rPr>
      </w:pPr>
      <w:r>
        <w:rPr>
          <w:iCs/>
          <w:spacing w:val="-3"/>
          <w:szCs w:val="28"/>
        </w:rPr>
        <w:lastRenderedPageBreak/>
        <w:t xml:space="preserve">Вызывает беспокойство рост мошенничеств на территории обслуживания, в том числе с </w:t>
      </w:r>
      <w:r w:rsidRPr="000A4217">
        <w:rPr>
          <w:iCs/>
          <w:spacing w:val="-3"/>
          <w:szCs w:val="28"/>
        </w:rPr>
        <w:t>использованием информационно-телекоммуникационных технологий</w:t>
      </w:r>
      <w:r>
        <w:rPr>
          <w:iCs/>
          <w:spacing w:val="-3"/>
          <w:szCs w:val="28"/>
        </w:rPr>
        <w:t>. Сотрудники отдела тесно работают со средствами массовой информации, с предприятиями и непосредственно с населением. Проводятся профилактические мероприятия, раздаются брошюры, ведутся беседы. Но не всегда этими мерами, возможно, предотвратить противоправные деяния.</w:t>
      </w:r>
    </w:p>
    <w:p w:rsidR="00607352" w:rsidRPr="00607352" w:rsidRDefault="00607352" w:rsidP="00D2359D">
      <w:pPr>
        <w:pStyle w:val="a7"/>
        <w:ind w:firstLine="851"/>
        <w:jc w:val="both"/>
        <w:rPr>
          <w:sz w:val="20"/>
        </w:rPr>
      </w:pPr>
    </w:p>
    <w:p w:rsidR="00D2359D" w:rsidRPr="00292F78" w:rsidRDefault="00D2359D" w:rsidP="00DB3A9D">
      <w:pPr>
        <w:pStyle w:val="a7"/>
        <w:ind w:firstLine="709"/>
        <w:jc w:val="both"/>
      </w:pPr>
      <w:r w:rsidRPr="00292F78">
        <w:t xml:space="preserve">По направлению противодействия </w:t>
      </w:r>
      <w:r w:rsidR="00963A58">
        <w:t>незаконного оборота наркотиков</w:t>
      </w:r>
      <w:r w:rsidRPr="00292F78">
        <w:t xml:space="preserve"> зарегистрировано 3</w:t>
      </w:r>
      <w:r w:rsidR="00963A58">
        <w:t>0</w:t>
      </w:r>
      <w:r w:rsidRPr="00292F78">
        <w:t xml:space="preserve"> </w:t>
      </w:r>
      <w:r w:rsidR="00963A58">
        <w:t xml:space="preserve">преступлений </w:t>
      </w:r>
      <w:r w:rsidR="00963A58">
        <w:rPr>
          <w:szCs w:val="28"/>
        </w:rPr>
        <w:t>(данный показатель остался на уровне прошлого года)</w:t>
      </w:r>
      <w:r w:rsidRPr="00292F78">
        <w:t xml:space="preserve">. Расследовано </w:t>
      </w:r>
      <w:r w:rsidR="00963A58">
        <w:t>13</w:t>
      </w:r>
      <w:r w:rsidRPr="00292F78">
        <w:t xml:space="preserve"> преступлени</w:t>
      </w:r>
      <w:r w:rsidR="00963A58">
        <w:t>й</w:t>
      </w:r>
      <w:r w:rsidRPr="00292F78">
        <w:t>. В отношении 1</w:t>
      </w:r>
      <w:r w:rsidR="00963A58">
        <w:t>9</w:t>
      </w:r>
      <w:r w:rsidRPr="00292F78">
        <w:t xml:space="preserve"> лиц  </w:t>
      </w:r>
      <w:r w:rsidR="00C461BA" w:rsidRPr="00292F78">
        <w:t xml:space="preserve">уголовные дела </w:t>
      </w:r>
      <w:r w:rsidRPr="00292F78">
        <w:t>направлены в суд (</w:t>
      </w:r>
      <w:r w:rsidR="00963A58">
        <w:t>2022 г.</w:t>
      </w:r>
      <w:r w:rsidRPr="00292F78">
        <w:t xml:space="preserve"> – </w:t>
      </w:r>
      <w:r w:rsidR="00963A58">
        <w:t>16</w:t>
      </w:r>
      <w:r w:rsidRPr="00292F78">
        <w:t xml:space="preserve">), </w:t>
      </w:r>
      <w:r w:rsidRPr="00963A58">
        <w:t>из них сбытчиков – 6 (</w:t>
      </w:r>
      <w:r w:rsidR="00963A58" w:rsidRPr="00963A58">
        <w:t>2022 г.</w:t>
      </w:r>
      <w:r w:rsidRPr="00963A58">
        <w:t xml:space="preserve"> – </w:t>
      </w:r>
      <w:r w:rsidR="00963A58" w:rsidRPr="00963A58">
        <w:t>6</w:t>
      </w:r>
      <w:r w:rsidRPr="00963A58">
        <w:t>).</w:t>
      </w:r>
    </w:p>
    <w:p w:rsidR="00963A58" w:rsidRDefault="00963A58" w:rsidP="00DB3A9D">
      <w:pPr>
        <w:pStyle w:val="a7"/>
        <w:ind w:firstLine="709"/>
        <w:jc w:val="both"/>
        <w:rPr>
          <w:szCs w:val="28"/>
        </w:rPr>
      </w:pPr>
      <w:r>
        <w:rPr>
          <w:szCs w:val="26"/>
        </w:rPr>
        <w:t>По расследованным уголовным делам изъято около 6 килограмм наркотических средств, основная масса которых это синтетические наркотики (5782 гр.; 2022 г. – 117 гр</w:t>
      </w:r>
      <w:r w:rsidRPr="00C13EBE">
        <w:rPr>
          <w:szCs w:val="26"/>
        </w:rPr>
        <w:t>.</w:t>
      </w:r>
      <w:r>
        <w:rPr>
          <w:szCs w:val="26"/>
        </w:rPr>
        <w:t xml:space="preserve">). </w:t>
      </w:r>
      <w:r w:rsidR="00D2359D" w:rsidRPr="00292F78">
        <w:t>Общий процент раскрываемости по преступлениям в сфере НОН составил 6</w:t>
      </w:r>
      <w:r>
        <w:t>3</w:t>
      </w:r>
      <w:r w:rsidR="00D2359D" w:rsidRPr="00292F78">
        <w:t xml:space="preserve">,9% </w:t>
      </w:r>
      <w:r>
        <w:t>(</w:t>
      </w:r>
      <w:r w:rsidRPr="00654D05">
        <w:rPr>
          <w:szCs w:val="28"/>
        </w:rPr>
        <w:t xml:space="preserve">2022 г. – </w:t>
      </w:r>
      <w:r w:rsidRPr="005D5901">
        <w:t>6</w:t>
      </w:r>
      <w:r>
        <w:t>0</w:t>
      </w:r>
      <w:r w:rsidRPr="005D5901">
        <w:t xml:space="preserve">,7%), </w:t>
      </w:r>
      <w:r w:rsidR="00D2359D" w:rsidRPr="00963A58">
        <w:t xml:space="preserve">при </w:t>
      </w:r>
      <w:proofErr w:type="spellStart"/>
      <w:r w:rsidR="00D2359D" w:rsidRPr="00963A58">
        <w:t>среднеобластном</w:t>
      </w:r>
      <w:proofErr w:type="spellEnd"/>
      <w:r w:rsidR="00D2359D" w:rsidRPr="00963A58">
        <w:t xml:space="preserve"> показателе </w:t>
      </w:r>
      <w:r w:rsidRPr="00963A58">
        <w:t>52</w:t>
      </w:r>
      <w:r w:rsidR="00D2359D" w:rsidRPr="00963A58">
        <w:t>,</w:t>
      </w:r>
      <w:r w:rsidRPr="00963A58">
        <w:t>1</w:t>
      </w:r>
      <w:r w:rsidR="00D2359D" w:rsidRPr="00963A58">
        <w:t>%.</w:t>
      </w:r>
      <w:r w:rsidR="00771794" w:rsidRPr="00292F78">
        <w:rPr>
          <w:szCs w:val="28"/>
        </w:rPr>
        <w:t xml:space="preserve"> </w:t>
      </w:r>
    </w:p>
    <w:p w:rsidR="00607352" w:rsidRPr="00607352" w:rsidRDefault="00607352" w:rsidP="00771794">
      <w:pPr>
        <w:pStyle w:val="a7"/>
        <w:ind w:firstLine="851"/>
        <w:jc w:val="both"/>
        <w:rPr>
          <w:sz w:val="20"/>
          <w:szCs w:val="28"/>
        </w:rPr>
      </w:pPr>
    </w:p>
    <w:p w:rsidR="00771794" w:rsidRDefault="00771794" w:rsidP="00DB3A9D">
      <w:pPr>
        <w:pStyle w:val="a7"/>
        <w:ind w:firstLine="709"/>
        <w:jc w:val="both"/>
        <w:rPr>
          <w:szCs w:val="28"/>
        </w:rPr>
      </w:pPr>
      <w:r w:rsidRPr="00292F78">
        <w:rPr>
          <w:szCs w:val="28"/>
        </w:rPr>
        <w:t xml:space="preserve">В дежурные сутки по «горячим следам» эффективность раскрываемости </w:t>
      </w:r>
      <w:r w:rsidR="00084DE4">
        <w:rPr>
          <w:szCs w:val="28"/>
        </w:rPr>
        <w:t>снизи</w:t>
      </w:r>
      <w:r w:rsidRPr="00292F78">
        <w:rPr>
          <w:szCs w:val="28"/>
        </w:rPr>
        <w:t>лась на 1</w:t>
      </w:r>
      <w:r w:rsidR="00084DE4">
        <w:rPr>
          <w:szCs w:val="28"/>
        </w:rPr>
        <w:t>9</w:t>
      </w:r>
      <w:r w:rsidRPr="00292F78">
        <w:rPr>
          <w:szCs w:val="28"/>
        </w:rPr>
        <w:t>,</w:t>
      </w:r>
      <w:r w:rsidR="00084DE4">
        <w:rPr>
          <w:szCs w:val="28"/>
        </w:rPr>
        <w:t>4</w:t>
      </w:r>
      <w:r w:rsidRPr="00292F78">
        <w:rPr>
          <w:szCs w:val="28"/>
        </w:rPr>
        <w:t>%, так в течени</w:t>
      </w:r>
      <w:r w:rsidR="00084DE4">
        <w:rPr>
          <w:szCs w:val="28"/>
        </w:rPr>
        <w:t>е</w:t>
      </w:r>
      <w:r w:rsidRPr="00292F78">
        <w:rPr>
          <w:szCs w:val="28"/>
        </w:rPr>
        <w:t xml:space="preserve"> 24 часов с момента регистрации, раскрыты 4</w:t>
      </w:r>
      <w:r w:rsidR="00084DE4">
        <w:rPr>
          <w:szCs w:val="28"/>
        </w:rPr>
        <w:t>7</w:t>
      </w:r>
      <w:r w:rsidRPr="00292F78">
        <w:rPr>
          <w:szCs w:val="28"/>
        </w:rPr>
        <w:t>,</w:t>
      </w:r>
      <w:r w:rsidR="00084DE4">
        <w:rPr>
          <w:szCs w:val="28"/>
        </w:rPr>
        <w:t>3</w:t>
      </w:r>
      <w:r w:rsidRPr="00292F78">
        <w:rPr>
          <w:szCs w:val="28"/>
        </w:rPr>
        <w:t>% преступлений (по 2 зоне 3</w:t>
      </w:r>
      <w:r w:rsidR="00084DE4">
        <w:rPr>
          <w:szCs w:val="28"/>
        </w:rPr>
        <w:t>6</w:t>
      </w:r>
      <w:r w:rsidRPr="00292F78">
        <w:rPr>
          <w:szCs w:val="28"/>
        </w:rPr>
        <w:t>,1%, по области 36,2%).</w:t>
      </w:r>
    </w:p>
    <w:p w:rsidR="00607352" w:rsidRPr="00607352" w:rsidRDefault="00607352" w:rsidP="00771794">
      <w:pPr>
        <w:pStyle w:val="a7"/>
        <w:ind w:firstLine="851"/>
        <w:jc w:val="both"/>
        <w:rPr>
          <w:sz w:val="20"/>
          <w:szCs w:val="28"/>
        </w:rPr>
      </w:pPr>
    </w:p>
    <w:p w:rsidR="00607352" w:rsidRPr="00292F78" w:rsidRDefault="00607352" w:rsidP="00DB3A9D">
      <w:pPr>
        <w:pStyle w:val="af1"/>
        <w:shd w:val="clear" w:color="auto" w:fill="FFFFFF"/>
        <w:spacing w:after="0" w:line="240" w:lineRule="auto"/>
        <w:ind w:left="0" w:firstLine="709"/>
        <w:jc w:val="both"/>
        <w:rPr>
          <w:rFonts w:ascii="Times New Roman" w:hAnsi="Times New Roman"/>
          <w:spacing w:val="-1"/>
          <w:sz w:val="28"/>
          <w:szCs w:val="28"/>
        </w:rPr>
      </w:pPr>
      <w:proofErr w:type="gramStart"/>
      <w:r w:rsidRPr="004F09CA">
        <w:rPr>
          <w:rFonts w:ascii="Times New Roman" w:hAnsi="Times New Roman"/>
          <w:spacing w:val="-1"/>
          <w:sz w:val="28"/>
          <w:szCs w:val="28"/>
        </w:rPr>
        <w:t>В 2023 году в Невьянском городском округе</w:t>
      </w:r>
      <w:r w:rsidRPr="004F09CA">
        <w:rPr>
          <w:rFonts w:ascii="Times New Roman" w:hAnsi="Times New Roman"/>
          <w:sz w:val="28"/>
          <w:szCs w:val="28"/>
        </w:rPr>
        <w:t xml:space="preserve"> на 19,8% меньше совершено преступлений в общественных местах (</w:t>
      </w:r>
      <w:r w:rsidRPr="004F09CA">
        <w:rPr>
          <w:rFonts w:ascii="Times New Roman" w:hAnsi="Times New Roman"/>
          <w:sz w:val="28"/>
        </w:rPr>
        <w:t>2022 г. – 212; 2023 г. – 172)</w:t>
      </w:r>
      <w:r w:rsidRPr="004F09CA">
        <w:rPr>
          <w:rFonts w:ascii="Times New Roman" w:hAnsi="Times New Roman"/>
          <w:sz w:val="28"/>
          <w:szCs w:val="28"/>
        </w:rPr>
        <w:t xml:space="preserve">, </w:t>
      </w:r>
      <w:r w:rsidR="004F09CA" w:rsidRPr="004F09CA">
        <w:rPr>
          <w:rFonts w:ascii="Times New Roman" w:hAnsi="Times New Roman"/>
          <w:sz w:val="28"/>
          <w:szCs w:val="28"/>
        </w:rPr>
        <w:t xml:space="preserve">в том числе на 35,3% на улице </w:t>
      </w:r>
      <w:r w:rsidR="004F09CA">
        <w:rPr>
          <w:rFonts w:ascii="Times New Roman" w:hAnsi="Times New Roman"/>
          <w:sz w:val="28"/>
          <w:szCs w:val="28"/>
        </w:rPr>
        <w:t>(</w:t>
      </w:r>
      <w:r w:rsidR="004F09CA" w:rsidRPr="00607352">
        <w:rPr>
          <w:rFonts w:ascii="Times New Roman" w:hAnsi="Times New Roman"/>
          <w:sz w:val="28"/>
        </w:rPr>
        <w:t>202</w:t>
      </w:r>
      <w:r w:rsidR="004F09CA">
        <w:rPr>
          <w:rFonts w:ascii="Times New Roman" w:hAnsi="Times New Roman"/>
          <w:sz w:val="28"/>
        </w:rPr>
        <w:t>2</w:t>
      </w:r>
      <w:r w:rsidR="004F09CA" w:rsidRPr="00607352">
        <w:rPr>
          <w:rFonts w:ascii="Times New Roman" w:hAnsi="Times New Roman"/>
          <w:sz w:val="28"/>
        </w:rPr>
        <w:t xml:space="preserve"> г. – 1</w:t>
      </w:r>
      <w:r w:rsidR="004F09CA">
        <w:rPr>
          <w:rFonts w:ascii="Times New Roman" w:hAnsi="Times New Roman"/>
          <w:sz w:val="28"/>
        </w:rPr>
        <w:t>02</w:t>
      </w:r>
      <w:r w:rsidR="004F09CA" w:rsidRPr="00607352">
        <w:rPr>
          <w:rFonts w:ascii="Times New Roman" w:hAnsi="Times New Roman"/>
          <w:sz w:val="28"/>
        </w:rPr>
        <w:t>; 202</w:t>
      </w:r>
      <w:r w:rsidR="004F09CA">
        <w:rPr>
          <w:rFonts w:ascii="Times New Roman" w:hAnsi="Times New Roman"/>
          <w:sz w:val="28"/>
        </w:rPr>
        <w:t>3</w:t>
      </w:r>
      <w:r w:rsidR="004F09CA" w:rsidRPr="00607352">
        <w:rPr>
          <w:rFonts w:ascii="Times New Roman" w:hAnsi="Times New Roman"/>
          <w:sz w:val="28"/>
        </w:rPr>
        <w:t xml:space="preserve"> г. – </w:t>
      </w:r>
      <w:r w:rsidR="004F09CA">
        <w:rPr>
          <w:rFonts w:ascii="Times New Roman" w:hAnsi="Times New Roman"/>
          <w:sz w:val="28"/>
        </w:rPr>
        <w:t>66</w:t>
      </w:r>
      <w:r w:rsidR="004F09CA" w:rsidRPr="00607352">
        <w:rPr>
          <w:rFonts w:ascii="Times New Roman" w:hAnsi="Times New Roman"/>
          <w:sz w:val="28"/>
        </w:rPr>
        <w:t>)</w:t>
      </w:r>
      <w:r w:rsidR="004F09CA" w:rsidRPr="00DB3A9D">
        <w:rPr>
          <w:rFonts w:ascii="Times New Roman" w:hAnsi="Times New Roman"/>
          <w:sz w:val="28"/>
          <w:szCs w:val="28"/>
        </w:rPr>
        <w:t xml:space="preserve">, </w:t>
      </w:r>
      <w:r w:rsidRPr="00F91064">
        <w:rPr>
          <w:rFonts w:ascii="Times New Roman" w:hAnsi="Times New Roman"/>
          <w:spacing w:val="-1"/>
          <w:sz w:val="28"/>
          <w:szCs w:val="28"/>
        </w:rPr>
        <w:t xml:space="preserve">раскрыты </w:t>
      </w:r>
      <w:r w:rsidR="00F91064" w:rsidRPr="00F91064">
        <w:rPr>
          <w:rFonts w:ascii="Times New Roman" w:hAnsi="Times New Roman"/>
          <w:spacing w:val="-1"/>
          <w:sz w:val="28"/>
          <w:szCs w:val="28"/>
        </w:rPr>
        <w:t>156</w:t>
      </w:r>
      <w:r w:rsidRPr="00F91064">
        <w:rPr>
          <w:rFonts w:ascii="Times New Roman" w:hAnsi="Times New Roman"/>
          <w:spacing w:val="-1"/>
          <w:sz w:val="28"/>
          <w:szCs w:val="28"/>
        </w:rPr>
        <w:t xml:space="preserve"> из них.</w:t>
      </w:r>
      <w:r w:rsidRPr="00292F78">
        <w:rPr>
          <w:rFonts w:ascii="Times New Roman" w:hAnsi="Times New Roman"/>
          <w:spacing w:val="-1"/>
          <w:sz w:val="28"/>
          <w:szCs w:val="28"/>
        </w:rPr>
        <w:t xml:space="preserve"> </w:t>
      </w:r>
      <w:proofErr w:type="gramEnd"/>
    </w:p>
    <w:p w:rsidR="00607352" w:rsidRPr="00607352" w:rsidRDefault="00607352" w:rsidP="00771794">
      <w:pPr>
        <w:pStyle w:val="a7"/>
        <w:ind w:firstLine="851"/>
        <w:jc w:val="both"/>
        <w:rPr>
          <w:sz w:val="20"/>
          <w:szCs w:val="28"/>
        </w:rPr>
      </w:pPr>
    </w:p>
    <w:p w:rsidR="006F078C" w:rsidRPr="00292F78" w:rsidRDefault="00D2359D" w:rsidP="006F078C">
      <w:pPr>
        <w:pStyle w:val="af1"/>
        <w:shd w:val="clear" w:color="auto" w:fill="FFFFFF"/>
        <w:spacing w:after="0" w:line="240" w:lineRule="auto"/>
        <w:ind w:left="0" w:firstLine="709"/>
        <w:jc w:val="both"/>
        <w:rPr>
          <w:rFonts w:ascii="Times New Roman" w:hAnsi="Times New Roman"/>
          <w:spacing w:val="-1"/>
          <w:sz w:val="28"/>
          <w:szCs w:val="28"/>
        </w:rPr>
      </w:pPr>
      <w:r w:rsidRPr="006F078C">
        <w:rPr>
          <w:rFonts w:ascii="Times New Roman" w:hAnsi="Times New Roman"/>
          <w:spacing w:val="-1"/>
          <w:sz w:val="28"/>
          <w:szCs w:val="28"/>
        </w:rPr>
        <w:t>Обращаю внимание, что по всей обслуживаемой территории лица</w:t>
      </w:r>
      <w:r w:rsidR="006F078C" w:rsidRPr="006F078C">
        <w:rPr>
          <w:rFonts w:ascii="Times New Roman" w:hAnsi="Times New Roman"/>
          <w:spacing w:val="-1"/>
          <w:sz w:val="28"/>
          <w:szCs w:val="28"/>
        </w:rPr>
        <w:t>,</w:t>
      </w:r>
      <w:r w:rsidRPr="006F078C">
        <w:rPr>
          <w:rFonts w:ascii="Times New Roman" w:hAnsi="Times New Roman"/>
          <w:spacing w:val="-1"/>
          <w:sz w:val="28"/>
          <w:szCs w:val="28"/>
        </w:rPr>
        <w:t xml:space="preserve"> ранее совершавшие преступления изобличены повторно в </w:t>
      </w:r>
      <w:r w:rsidR="006F078C" w:rsidRPr="006F078C">
        <w:rPr>
          <w:rFonts w:ascii="Times New Roman" w:hAnsi="Times New Roman"/>
          <w:spacing w:val="-1"/>
          <w:sz w:val="28"/>
          <w:szCs w:val="28"/>
        </w:rPr>
        <w:t>305 преступлениях</w:t>
      </w:r>
      <w:r w:rsidR="006F078C">
        <w:rPr>
          <w:rFonts w:ascii="Times New Roman" w:hAnsi="Times New Roman"/>
          <w:spacing w:val="-1"/>
          <w:sz w:val="28"/>
          <w:szCs w:val="28"/>
        </w:rPr>
        <w:t xml:space="preserve"> </w:t>
      </w:r>
      <w:r w:rsidR="006F078C" w:rsidRPr="006F078C">
        <w:rPr>
          <w:rFonts w:ascii="Times New Roman" w:hAnsi="Times New Roman"/>
          <w:spacing w:val="-1"/>
          <w:sz w:val="28"/>
          <w:szCs w:val="28"/>
        </w:rPr>
        <w:t>(</w:t>
      </w:r>
      <w:r w:rsidR="006F078C" w:rsidRPr="006F078C">
        <w:rPr>
          <w:rFonts w:ascii="Times New Roman" w:hAnsi="Times New Roman"/>
          <w:sz w:val="28"/>
        </w:rPr>
        <w:t>2022 г. –</w:t>
      </w:r>
      <w:r w:rsidR="006F078C" w:rsidRPr="006F078C">
        <w:rPr>
          <w:rFonts w:ascii="Times New Roman" w:hAnsi="Times New Roman"/>
          <w:b/>
          <w:sz w:val="28"/>
        </w:rPr>
        <w:t xml:space="preserve"> </w:t>
      </w:r>
      <w:r w:rsidR="006F078C">
        <w:rPr>
          <w:rFonts w:ascii="Times New Roman" w:hAnsi="Times New Roman"/>
          <w:sz w:val="28"/>
        </w:rPr>
        <w:t>339</w:t>
      </w:r>
      <w:r w:rsidR="006F078C" w:rsidRPr="006F078C">
        <w:rPr>
          <w:rFonts w:ascii="Times New Roman" w:hAnsi="Times New Roman"/>
          <w:spacing w:val="-1"/>
          <w:sz w:val="28"/>
          <w:szCs w:val="28"/>
        </w:rPr>
        <w:t>)</w:t>
      </w:r>
      <w:r w:rsidRPr="006F078C">
        <w:rPr>
          <w:rFonts w:ascii="Times New Roman" w:hAnsi="Times New Roman"/>
          <w:spacing w:val="-1"/>
          <w:sz w:val="28"/>
          <w:szCs w:val="28"/>
        </w:rPr>
        <w:t>, 1</w:t>
      </w:r>
      <w:r w:rsidR="006F078C" w:rsidRPr="006F078C">
        <w:rPr>
          <w:rFonts w:ascii="Times New Roman" w:hAnsi="Times New Roman"/>
          <w:spacing w:val="-1"/>
          <w:sz w:val="28"/>
          <w:szCs w:val="28"/>
        </w:rPr>
        <w:t>32</w:t>
      </w:r>
      <w:r w:rsidRPr="006F078C">
        <w:rPr>
          <w:rFonts w:ascii="Times New Roman" w:hAnsi="Times New Roman"/>
          <w:spacing w:val="-1"/>
          <w:sz w:val="28"/>
          <w:szCs w:val="28"/>
        </w:rPr>
        <w:t xml:space="preserve"> в рецидиве</w:t>
      </w:r>
      <w:r w:rsidR="006F078C">
        <w:rPr>
          <w:rFonts w:ascii="Times New Roman" w:hAnsi="Times New Roman"/>
          <w:spacing w:val="-1"/>
          <w:sz w:val="28"/>
          <w:szCs w:val="28"/>
        </w:rPr>
        <w:t xml:space="preserve"> </w:t>
      </w:r>
      <w:r w:rsidR="006F078C" w:rsidRPr="006F078C">
        <w:rPr>
          <w:rFonts w:ascii="Times New Roman" w:hAnsi="Times New Roman"/>
          <w:spacing w:val="-1"/>
          <w:sz w:val="28"/>
          <w:szCs w:val="28"/>
        </w:rPr>
        <w:t>(</w:t>
      </w:r>
      <w:r w:rsidR="006F078C" w:rsidRPr="006F078C">
        <w:rPr>
          <w:rFonts w:ascii="Times New Roman" w:hAnsi="Times New Roman"/>
          <w:sz w:val="28"/>
        </w:rPr>
        <w:t>2022 г. – 126</w:t>
      </w:r>
      <w:r w:rsidR="006F078C" w:rsidRPr="006F078C">
        <w:rPr>
          <w:rFonts w:ascii="Times New Roman" w:hAnsi="Times New Roman"/>
          <w:spacing w:val="-1"/>
          <w:sz w:val="28"/>
          <w:szCs w:val="28"/>
        </w:rPr>
        <w:t>)</w:t>
      </w:r>
      <w:r w:rsidR="006F078C">
        <w:rPr>
          <w:rFonts w:ascii="Times New Roman" w:hAnsi="Times New Roman"/>
          <w:spacing w:val="-1"/>
          <w:sz w:val="28"/>
          <w:szCs w:val="28"/>
        </w:rPr>
        <w:t xml:space="preserve">, </w:t>
      </w:r>
      <w:r w:rsidR="006F078C" w:rsidRPr="006F078C">
        <w:rPr>
          <w:rFonts w:ascii="Times New Roman" w:hAnsi="Times New Roman"/>
          <w:spacing w:val="-1"/>
          <w:sz w:val="28"/>
          <w:szCs w:val="28"/>
        </w:rPr>
        <w:t>25 преступлений совершены несовершеннолетними (</w:t>
      </w:r>
      <w:r w:rsidR="006F078C" w:rsidRPr="006F078C">
        <w:rPr>
          <w:rFonts w:ascii="Times New Roman" w:hAnsi="Times New Roman"/>
          <w:sz w:val="28"/>
        </w:rPr>
        <w:t>2022 г. –</w:t>
      </w:r>
      <w:r w:rsidR="006F078C" w:rsidRPr="006F078C">
        <w:rPr>
          <w:rFonts w:ascii="Times New Roman" w:hAnsi="Times New Roman"/>
          <w:b/>
          <w:sz w:val="28"/>
        </w:rPr>
        <w:t xml:space="preserve"> </w:t>
      </w:r>
      <w:r w:rsidR="006F078C" w:rsidRPr="006F078C">
        <w:rPr>
          <w:rFonts w:ascii="Times New Roman" w:hAnsi="Times New Roman"/>
          <w:sz w:val="28"/>
        </w:rPr>
        <w:t>27</w:t>
      </w:r>
      <w:r w:rsidR="006F078C" w:rsidRPr="006F078C">
        <w:rPr>
          <w:rFonts w:ascii="Times New Roman" w:hAnsi="Times New Roman"/>
          <w:spacing w:val="-1"/>
          <w:sz w:val="28"/>
          <w:szCs w:val="28"/>
        </w:rPr>
        <w:t>).</w:t>
      </w:r>
      <w:r w:rsidR="006F078C" w:rsidRPr="00292F78">
        <w:rPr>
          <w:rFonts w:ascii="Times New Roman" w:hAnsi="Times New Roman"/>
          <w:spacing w:val="-1"/>
          <w:sz w:val="28"/>
          <w:szCs w:val="28"/>
        </w:rPr>
        <w:t xml:space="preserve"> </w:t>
      </w:r>
    </w:p>
    <w:p w:rsidR="00746741" w:rsidRPr="00292F78" w:rsidRDefault="006F078C" w:rsidP="00DB3A9D">
      <w:pPr>
        <w:pStyle w:val="af1"/>
        <w:shd w:val="clear" w:color="auto" w:fill="FFFFFF"/>
        <w:spacing w:after="0" w:line="240"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Среди установленных лиц, совершивших преступления </w:t>
      </w:r>
      <w:r w:rsidRPr="006F078C">
        <w:rPr>
          <w:rFonts w:ascii="Times New Roman" w:hAnsi="Times New Roman"/>
          <w:spacing w:val="-1"/>
          <w:sz w:val="28"/>
          <w:szCs w:val="28"/>
        </w:rPr>
        <w:t>5</w:t>
      </w:r>
      <w:r w:rsidR="00D2359D" w:rsidRPr="006F078C">
        <w:rPr>
          <w:rFonts w:ascii="Times New Roman" w:hAnsi="Times New Roman"/>
          <w:spacing w:val="-1"/>
          <w:sz w:val="28"/>
          <w:szCs w:val="28"/>
        </w:rPr>
        <w:t xml:space="preserve"> </w:t>
      </w:r>
      <w:r>
        <w:rPr>
          <w:rFonts w:ascii="Times New Roman" w:hAnsi="Times New Roman"/>
          <w:spacing w:val="-1"/>
          <w:sz w:val="28"/>
          <w:szCs w:val="28"/>
        </w:rPr>
        <w:t xml:space="preserve">являлись безработными, 184 – </w:t>
      </w:r>
      <w:r w:rsidR="00D2359D" w:rsidRPr="006F078C">
        <w:rPr>
          <w:rFonts w:ascii="Times New Roman" w:hAnsi="Times New Roman"/>
          <w:spacing w:val="-1"/>
          <w:sz w:val="28"/>
          <w:szCs w:val="28"/>
        </w:rPr>
        <w:t>лицами, не имеющими постоянного источника доходов</w:t>
      </w:r>
      <w:r w:rsidR="00746741" w:rsidRPr="006F078C">
        <w:rPr>
          <w:rFonts w:ascii="Times New Roman" w:hAnsi="Times New Roman"/>
          <w:spacing w:val="-1"/>
          <w:sz w:val="28"/>
          <w:szCs w:val="28"/>
        </w:rPr>
        <w:t>,</w:t>
      </w:r>
      <w:r w:rsidR="00D2359D" w:rsidRPr="006F078C">
        <w:rPr>
          <w:rFonts w:ascii="Times New Roman" w:hAnsi="Times New Roman"/>
          <w:spacing w:val="-1"/>
          <w:sz w:val="28"/>
          <w:szCs w:val="28"/>
        </w:rPr>
        <w:t xml:space="preserve"> </w:t>
      </w:r>
      <w:r>
        <w:rPr>
          <w:rFonts w:ascii="Times New Roman" w:hAnsi="Times New Roman"/>
          <w:spacing w:val="-1"/>
          <w:sz w:val="28"/>
          <w:szCs w:val="28"/>
        </w:rPr>
        <w:t>55</w:t>
      </w:r>
      <w:r w:rsidR="00D2359D" w:rsidRPr="006F078C">
        <w:rPr>
          <w:rFonts w:ascii="Times New Roman" w:hAnsi="Times New Roman"/>
          <w:spacing w:val="-1"/>
          <w:sz w:val="28"/>
          <w:szCs w:val="28"/>
        </w:rPr>
        <w:t xml:space="preserve"> </w:t>
      </w:r>
      <w:r>
        <w:rPr>
          <w:rFonts w:ascii="Times New Roman" w:hAnsi="Times New Roman"/>
          <w:spacing w:val="-1"/>
          <w:sz w:val="28"/>
          <w:szCs w:val="28"/>
        </w:rPr>
        <w:t xml:space="preserve">– </w:t>
      </w:r>
      <w:r w:rsidR="00D2359D" w:rsidRPr="006F078C">
        <w:rPr>
          <w:rFonts w:ascii="Times New Roman" w:hAnsi="Times New Roman"/>
          <w:spacing w:val="-1"/>
          <w:sz w:val="28"/>
          <w:szCs w:val="28"/>
        </w:rPr>
        <w:t>женщинами</w:t>
      </w:r>
      <w:r w:rsidR="00746741" w:rsidRPr="006F078C">
        <w:rPr>
          <w:rFonts w:ascii="Times New Roman" w:hAnsi="Times New Roman"/>
          <w:spacing w:val="-1"/>
          <w:sz w:val="28"/>
          <w:szCs w:val="28"/>
        </w:rPr>
        <w:t>,</w:t>
      </w:r>
      <w:r w:rsidR="00607352" w:rsidRPr="006F078C">
        <w:rPr>
          <w:rFonts w:ascii="Times New Roman" w:hAnsi="Times New Roman"/>
          <w:spacing w:val="-1"/>
          <w:sz w:val="28"/>
          <w:szCs w:val="28"/>
        </w:rPr>
        <w:t xml:space="preserve"> </w:t>
      </w:r>
      <w:r w:rsidR="00746741" w:rsidRPr="006F078C">
        <w:rPr>
          <w:rFonts w:ascii="Times New Roman" w:hAnsi="Times New Roman"/>
          <w:spacing w:val="-1"/>
          <w:sz w:val="28"/>
          <w:szCs w:val="28"/>
        </w:rPr>
        <w:t>1</w:t>
      </w:r>
      <w:r w:rsidRPr="006F078C">
        <w:rPr>
          <w:rFonts w:ascii="Times New Roman" w:hAnsi="Times New Roman"/>
          <w:spacing w:val="-1"/>
          <w:sz w:val="28"/>
          <w:szCs w:val="28"/>
        </w:rPr>
        <w:t>10</w:t>
      </w:r>
      <w:r>
        <w:rPr>
          <w:rFonts w:ascii="Times New Roman" w:hAnsi="Times New Roman"/>
          <w:spacing w:val="-1"/>
          <w:sz w:val="28"/>
          <w:szCs w:val="28"/>
        </w:rPr>
        <w:t xml:space="preserve"> – </w:t>
      </w:r>
      <w:r w:rsidR="00746741" w:rsidRPr="006F078C">
        <w:rPr>
          <w:rFonts w:ascii="Times New Roman" w:hAnsi="Times New Roman"/>
          <w:spacing w:val="-1"/>
          <w:sz w:val="28"/>
          <w:szCs w:val="28"/>
        </w:rPr>
        <w:t xml:space="preserve">лицами в состоянии алкогольного опьянения, </w:t>
      </w:r>
      <w:r w:rsidRPr="006F078C">
        <w:rPr>
          <w:rFonts w:ascii="Times New Roman" w:hAnsi="Times New Roman"/>
          <w:spacing w:val="-1"/>
          <w:sz w:val="28"/>
          <w:szCs w:val="28"/>
        </w:rPr>
        <w:t>3</w:t>
      </w:r>
      <w:r>
        <w:rPr>
          <w:rFonts w:ascii="Times New Roman" w:hAnsi="Times New Roman"/>
          <w:spacing w:val="-1"/>
          <w:sz w:val="28"/>
          <w:szCs w:val="28"/>
        </w:rPr>
        <w:t xml:space="preserve"> – в наркотическом опьянении.</w:t>
      </w:r>
      <w:r w:rsidR="00746741" w:rsidRPr="006F078C">
        <w:rPr>
          <w:rFonts w:ascii="Times New Roman" w:hAnsi="Times New Roman"/>
          <w:spacing w:val="-1"/>
          <w:sz w:val="28"/>
          <w:szCs w:val="28"/>
        </w:rPr>
        <w:t xml:space="preserve"> </w:t>
      </w:r>
    </w:p>
    <w:p w:rsidR="00D2359D" w:rsidRPr="00607352" w:rsidRDefault="00D2359D" w:rsidP="00D2359D">
      <w:pPr>
        <w:pStyle w:val="af1"/>
        <w:shd w:val="clear" w:color="auto" w:fill="FFFFFF"/>
        <w:spacing w:after="0" w:line="240" w:lineRule="auto"/>
        <w:ind w:left="0" w:firstLine="709"/>
        <w:jc w:val="both"/>
        <w:rPr>
          <w:rFonts w:ascii="Times New Roman" w:hAnsi="Times New Roman"/>
          <w:b/>
          <w:sz w:val="20"/>
          <w:szCs w:val="28"/>
        </w:rPr>
      </w:pPr>
    </w:p>
    <w:p w:rsidR="00D2359D" w:rsidRPr="00292F78" w:rsidRDefault="00D2359D" w:rsidP="00D2359D">
      <w:pPr>
        <w:pStyle w:val="af1"/>
        <w:shd w:val="clear" w:color="auto" w:fill="FFFFFF"/>
        <w:spacing w:after="0" w:line="240" w:lineRule="auto"/>
        <w:ind w:left="0" w:firstLine="709"/>
        <w:jc w:val="both"/>
        <w:rPr>
          <w:rFonts w:ascii="Times New Roman" w:hAnsi="Times New Roman"/>
          <w:b/>
          <w:sz w:val="28"/>
          <w:szCs w:val="28"/>
        </w:rPr>
      </w:pPr>
      <w:r w:rsidRPr="00292F78">
        <w:rPr>
          <w:rFonts w:ascii="Times New Roman" w:hAnsi="Times New Roman"/>
          <w:b/>
          <w:sz w:val="28"/>
          <w:szCs w:val="28"/>
        </w:rPr>
        <w:t xml:space="preserve">  Профилактика и </w:t>
      </w:r>
      <w:r w:rsidR="003D5484">
        <w:rPr>
          <w:rFonts w:ascii="Times New Roman" w:hAnsi="Times New Roman"/>
          <w:b/>
          <w:sz w:val="28"/>
          <w:szCs w:val="28"/>
        </w:rPr>
        <w:t>о</w:t>
      </w:r>
      <w:r w:rsidRPr="00292F78">
        <w:rPr>
          <w:rFonts w:ascii="Times New Roman" w:hAnsi="Times New Roman"/>
          <w:b/>
          <w:sz w:val="28"/>
          <w:szCs w:val="28"/>
        </w:rPr>
        <w:t>храна общественного порядка</w:t>
      </w:r>
    </w:p>
    <w:p w:rsidR="00F05690" w:rsidRDefault="006F078C" w:rsidP="00F05690">
      <w:pPr>
        <w:pStyle w:val="a7"/>
        <w:ind w:firstLine="851"/>
        <w:jc w:val="both"/>
        <w:rPr>
          <w:szCs w:val="26"/>
        </w:rPr>
      </w:pPr>
      <w:r w:rsidRPr="006F078C">
        <w:rPr>
          <w:szCs w:val="26"/>
        </w:rPr>
        <w:t>В 202</w:t>
      </w:r>
      <w:r w:rsidR="00A95BDC">
        <w:rPr>
          <w:szCs w:val="26"/>
        </w:rPr>
        <w:t>3</w:t>
      </w:r>
      <w:r w:rsidRPr="006F078C">
        <w:rPr>
          <w:szCs w:val="26"/>
        </w:rPr>
        <w:t xml:space="preserve"> году </w:t>
      </w:r>
      <w:r w:rsidR="00A95BDC">
        <w:rPr>
          <w:szCs w:val="26"/>
        </w:rPr>
        <w:t>снизил</w:t>
      </w:r>
      <w:r w:rsidRPr="006F078C">
        <w:rPr>
          <w:szCs w:val="26"/>
        </w:rPr>
        <w:t xml:space="preserve">ась на </w:t>
      </w:r>
      <w:r w:rsidR="00A95BDC">
        <w:rPr>
          <w:szCs w:val="26"/>
        </w:rPr>
        <w:t>12</w:t>
      </w:r>
      <w:r w:rsidRPr="006F078C">
        <w:rPr>
          <w:szCs w:val="26"/>
        </w:rPr>
        <w:t>,</w:t>
      </w:r>
      <w:r w:rsidR="00A95BDC">
        <w:rPr>
          <w:szCs w:val="26"/>
        </w:rPr>
        <w:t>4</w:t>
      </w:r>
      <w:r w:rsidRPr="006F078C">
        <w:rPr>
          <w:szCs w:val="26"/>
        </w:rPr>
        <w:t xml:space="preserve">% эффективность профилактической составляющей предусмотренной КоАП РФ. Так, сотрудниками МО выявлено в </w:t>
      </w:r>
      <w:r w:rsidR="00A95BDC">
        <w:rPr>
          <w:szCs w:val="26"/>
        </w:rPr>
        <w:t>2507</w:t>
      </w:r>
      <w:r w:rsidRPr="006F078C">
        <w:rPr>
          <w:szCs w:val="26"/>
        </w:rPr>
        <w:t xml:space="preserve"> административных правонарушений, </w:t>
      </w:r>
      <w:r w:rsidR="00F91064" w:rsidRPr="00F91064">
        <w:rPr>
          <w:szCs w:val="26"/>
        </w:rPr>
        <w:t>в том числе</w:t>
      </w:r>
      <w:r w:rsidRPr="00F91064">
        <w:rPr>
          <w:szCs w:val="26"/>
        </w:rPr>
        <w:t xml:space="preserve"> 1</w:t>
      </w:r>
      <w:r w:rsidR="00F91064" w:rsidRPr="00F91064">
        <w:rPr>
          <w:szCs w:val="26"/>
        </w:rPr>
        <w:t>5</w:t>
      </w:r>
      <w:r w:rsidRPr="00F91064">
        <w:rPr>
          <w:szCs w:val="26"/>
        </w:rPr>
        <w:t>,</w:t>
      </w:r>
      <w:r w:rsidR="00F91064" w:rsidRPr="00F91064">
        <w:rPr>
          <w:szCs w:val="26"/>
        </w:rPr>
        <w:t>5</w:t>
      </w:r>
      <w:r w:rsidRPr="00F91064">
        <w:rPr>
          <w:szCs w:val="26"/>
        </w:rPr>
        <w:t xml:space="preserve">% </w:t>
      </w:r>
      <w:r w:rsidR="00F91064" w:rsidRPr="00F91064">
        <w:rPr>
          <w:szCs w:val="26"/>
        </w:rPr>
        <w:t>меньше выявлено</w:t>
      </w:r>
      <w:r w:rsidRPr="00F91064">
        <w:rPr>
          <w:szCs w:val="26"/>
        </w:rPr>
        <w:t xml:space="preserve"> правонарушений</w:t>
      </w:r>
      <w:r w:rsidR="00F91064" w:rsidRPr="00F91064">
        <w:rPr>
          <w:szCs w:val="26"/>
        </w:rPr>
        <w:t>,</w:t>
      </w:r>
      <w:r w:rsidRPr="00F91064">
        <w:rPr>
          <w:szCs w:val="26"/>
        </w:rPr>
        <w:t xml:space="preserve"> связанных с распитием и опьянением (с 1</w:t>
      </w:r>
      <w:r w:rsidR="00F91064" w:rsidRPr="00F91064">
        <w:rPr>
          <w:szCs w:val="26"/>
        </w:rPr>
        <w:t>248</w:t>
      </w:r>
      <w:r w:rsidRPr="00F91064">
        <w:rPr>
          <w:szCs w:val="26"/>
        </w:rPr>
        <w:t xml:space="preserve"> до </w:t>
      </w:r>
      <w:r w:rsidR="00F91064" w:rsidRPr="00F91064">
        <w:rPr>
          <w:szCs w:val="26"/>
        </w:rPr>
        <w:t>1055</w:t>
      </w:r>
      <w:r w:rsidRPr="00F91064">
        <w:rPr>
          <w:szCs w:val="26"/>
        </w:rPr>
        <w:t>).</w:t>
      </w:r>
      <w:r w:rsidRPr="006F078C">
        <w:rPr>
          <w:szCs w:val="26"/>
        </w:rPr>
        <w:t xml:space="preserve"> </w:t>
      </w:r>
    </w:p>
    <w:p w:rsidR="00F05690" w:rsidRPr="00F05690" w:rsidRDefault="00F05690" w:rsidP="00F05690">
      <w:pPr>
        <w:pStyle w:val="a7"/>
        <w:ind w:firstLine="851"/>
        <w:jc w:val="both"/>
        <w:rPr>
          <w:szCs w:val="26"/>
        </w:rPr>
      </w:pPr>
      <w:r w:rsidRPr="00F05690">
        <w:rPr>
          <w:szCs w:val="26"/>
        </w:rPr>
        <w:t>За истекший период должностными лицами МО МВД России «Невьянский» (без ГИБДД) наложено 1160 административных штрафа на сумму 724,0 тыс</w:t>
      </w:r>
      <w:proofErr w:type="gramStart"/>
      <w:r w:rsidRPr="00F05690">
        <w:rPr>
          <w:szCs w:val="26"/>
        </w:rPr>
        <w:t>.р</w:t>
      </w:r>
      <w:proofErr w:type="gramEnd"/>
      <w:r w:rsidRPr="00F05690">
        <w:rPr>
          <w:szCs w:val="26"/>
        </w:rPr>
        <w:t xml:space="preserve">ублей, взыскано с учетом прошлых лет – 510,0 </w:t>
      </w:r>
      <w:proofErr w:type="spellStart"/>
      <w:r w:rsidRPr="00F05690">
        <w:rPr>
          <w:szCs w:val="26"/>
        </w:rPr>
        <w:t>тыс.рублей</w:t>
      </w:r>
      <w:proofErr w:type="spellEnd"/>
      <w:r w:rsidRPr="00F05690">
        <w:rPr>
          <w:szCs w:val="26"/>
        </w:rPr>
        <w:t xml:space="preserve">, </w:t>
      </w:r>
      <w:proofErr w:type="spellStart"/>
      <w:r w:rsidRPr="00F05690">
        <w:rPr>
          <w:szCs w:val="26"/>
        </w:rPr>
        <w:t>взыскаемость</w:t>
      </w:r>
      <w:proofErr w:type="spellEnd"/>
      <w:r w:rsidRPr="00F05690">
        <w:rPr>
          <w:szCs w:val="26"/>
        </w:rPr>
        <w:t xml:space="preserve"> составила – 70,4%.</w:t>
      </w:r>
    </w:p>
    <w:p w:rsidR="00F05690" w:rsidRPr="006F078C" w:rsidRDefault="00F05690" w:rsidP="006F078C">
      <w:pPr>
        <w:pStyle w:val="a7"/>
        <w:ind w:firstLine="851"/>
        <w:jc w:val="both"/>
        <w:rPr>
          <w:szCs w:val="26"/>
        </w:rPr>
      </w:pPr>
    </w:p>
    <w:p w:rsidR="00A95BDC" w:rsidRDefault="00A95BDC" w:rsidP="00A95BDC">
      <w:pPr>
        <w:spacing w:after="0" w:line="240" w:lineRule="auto"/>
        <w:ind w:firstLine="708"/>
        <w:jc w:val="both"/>
        <w:rPr>
          <w:rFonts w:ascii="Times New Roman" w:hAnsi="Times New Roman"/>
          <w:sz w:val="28"/>
          <w:szCs w:val="24"/>
        </w:rPr>
      </w:pPr>
      <w:r w:rsidRPr="00A95BDC">
        <w:rPr>
          <w:rFonts w:ascii="Times New Roman" w:hAnsi="Times New Roman"/>
          <w:sz w:val="28"/>
          <w:szCs w:val="24"/>
        </w:rPr>
        <w:lastRenderedPageBreak/>
        <w:t>В  2023 году народной дружиной Невьянского городского округа принято участие в 78 случаях раскрытия преступлений (АППГ 164), из них в раскрытии уличных преступлений 18 (АППГ-30).</w:t>
      </w:r>
      <w:r w:rsidRPr="00A95BDC">
        <w:rPr>
          <w:rFonts w:ascii="Times New Roman" w:hAnsi="Times New Roman"/>
          <w:color w:val="FF0000"/>
          <w:sz w:val="28"/>
          <w:szCs w:val="24"/>
        </w:rPr>
        <w:t xml:space="preserve"> </w:t>
      </w:r>
      <w:r w:rsidRPr="00A95BDC">
        <w:rPr>
          <w:rFonts w:ascii="Times New Roman" w:hAnsi="Times New Roman"/>
          <w:sz w:val="28"/>
          <w:szCs w:val="24"/>
        </w:rPr>
        <w:t xml:space="preserve">Членами ДНД совместно сотрудниками ОВ ППСП выявлено 236 административных правонарушений (АППГ- 94). На территории Невьянского ГО действует добровольная народная дружина в количестве 46 дружинников, которая внесена в Региональный реестр Свердловской области. </w:t>
      </w:r>
    </w:p>
    <w:tbl>
      <w:tblPr>
        <w:tblStyle w:val="ab"/>
        <w:tblW w:w="0" w:type="auto"/>
        <w:tblLook w:val="04A0" w:firstRow="1" w:lastRow="0" w:firstColumn="1" w:lastColumn="0" w:noHBand="0" w:noVBand="1"/>
      </w:tblPr>
      <w:tblGrid>
        <w:gridCol w:w="9854"/>
      </w:tblGrid>
      <w:tr w:rsidR="00A95BDC" w:rsidTr="00A95BDC">
        <w:tc>
          <w:tcPr>
            <w:tcW w:w="9854" w:type="dxa"/>
          </w:tcPr>
          <w:p w:rsidR="00A95BDC" w:rsidRPr="00A95BDC" w:rsidRDefault="00A95BDC" w:rsidP="00A95BDC">
            <w:pPr>
              <w:spacing w:after="0" w:line="240" w:lineRule="auto"/>
              <w:jc w:val="both"/>
              <w:rPr>
                <w:rFonts w:ascii="Times New Roman" w:hAnsi="Times New Roman"/>
                <w:sz w:val="26"/>
                <w:szCs w:val="26"/>
              </w:rPr>
            </w:pPr>
            <w:proofErr w:type="spellStart"/>
            <w:r w:rsidRPr="00A95BDC">
              <w:rPr>
                <w:rFonts w:ascii="Times New Roman" w:hAnsi="Times New Roman"/>
                <w:color w:val="A6A6A6" w:themeColor="background1" w:themeShade="A6"/>
                <w:sz w:val="26"/>
                <w:szCs w:val="26"/>
              </w:rPr>
              <w:t>Справочно</w:t>
            </w:r>
            <w:proofErr w:type="spellEnd"/>
            <w:r w:rsidRPr="00A95BDC">
              <w:rPr>
                <w:rFonts w:ascii="Times New Roman" w:hAnsi="Times New Roman"/>
                <w:color w:val="A6A6A6" w:themeColor="background1" w:themeShade="A6"/>
                <w:sz w:val="26"/>
                <w:szCs w:val="26"/>
              </w:rPr>
              <w:t xml:space="preserve">: </w:t>
            </w:r>
            <w:proofErr w:type="gramStart"/>
            <w:r w:rsidRPr="00A95BDC">
              <w:rPr>
                <w:rFonts w:ascii="Times New Roman" w:hAnsi="Times New Roman"/>
                <w:i/>
                <w:color w:val="A6A6A6"/>
                <w:sz w:val="26"/>
                <w:szCs w:val="26"/>
              </w:rPr>
              <w:t>В рамках муниципальной  программы «Новое качество жизни жителей Невьянского городского округа на период до 2024 гг.» (принятой постановлением администрации Невьянского ГО от 20.10.2014г. № 2553-п) имеется подпрограмма № 4 «Профилактика правонарушений в Невьянском ГО до 2024 годы» с финансированием на 2023 год – 1541.000,00 руб., из них на организацию работы ДНД – 800 000,00 руб., из них по итогам 12 месяцев 2023 освоены</w:t>
            </w:r>
            <w:proofErr w:type="gramEnd"/>
            <w:r w:rsidRPr="00A95BDC">
              <w:rPr>
                <w:rFonts w:ascii="Times New Roman" w:hAnsi="Times New Roman"/>
                <w:i/>
                <w:color w:val="A6A6A6"/>
                <w:sz w:val="26"/>
                <w:szCs w:val="26"/>
              </w:rPr>
              <w:t xml:space="preserve"> в полном объеме.</w:t>
            </w:r>
          </w:p>
        </w:tc>
      </w:tr>
    </w:tbl>
    <w:p w:rsidR="00A95BDC" w:rsidRPr="00A95BDC" w:rsidRDefault="00A95BDC" w:rsidP="00A95BDC">
      <w:pPr>
        <w:spacing w:after="0" w:line="240" w:lineRule="auto"/>
        <w:ind w:firstLine="708"/>
        <w:jc w:val="both"/>
        <w:rPr>
          <w:rFonts w:ascii="Times New Roman" w:hAnsi="Times New Roman"/>
          <w:sz w:val="28"/>
          <w:szCs w:val="24"/>
        </w:rPr>
      </w:pPr>
    </w:p>
    <w:p w:rsidR="00E56669" w:rsidRPr="00292F78" w:rsidRDefault="00F05690" w:rsidP="00E56669">
      <w:pPr>
        <w:pStyle w:val="a7"/>
        <w:ind w:firstLine="851"/>
        <w:jc w:val="both"/>
        <w:rPr>
          <w:b/>
        </w:rPr>
      </w:pPr>
      <w:r w:rsidRPr="00F05690">
        <w:rPr>
          <w:b/>
        </w:rPr>
        <w:t>Безопасность дорожного движения</w:t>
      </w:r>
    </w:p>
    <w:p w:rsidR="00F05690" w:rsidRDefault="00E56669" w:rsidP="00F05690">
      <w:pPr>
        <w:pStyle w:val="a7"/>
        <w:ind w:firstLine="851"/>
        <w:jc w:val="both"/>
        <w:rPr>
          <w:szCs w:val="28"/>
        </w:rPr>
      </w:pPr>
      <w:r w:rsidRPr="00292F78">
        <w:rPr>
          <w:szCs w:val="28"/>
        </w:rPr>
        <w:t xml:space="preserve">На обслуживаемой территории наблюдается снижение общего количества дорожно-транспортных происшествий на </w:t>
      </w:r>
      <w:r w:rsidR="00F05690">
        <w:rPr>
          <w:szCs w:val="28"/>
        </w:rPr>
        <w:t>2</w:t>
      </w:r>
      <w:r w:rsidRPr="00292F78">
        <w:rPr>
          <w:szCs w:val="28"/>
        </w:rPr>
        <w:t>1</w:t>
      </w:r>
      <w:r w:rsidR="00F05690">
        <w:rPr>
          <w:szCs w:val="28"/>
        </w:rPr>
        <w:t>7</w:t>
      </w:r>
      <w:r w:rsidRPr="00292F78">
        <w:rPr>
          <w:szCs w:val="28"/>
        </w:rPr>
        <w:t>8%</w:t>
      </w:r>
      <w:r w:rsidR="00C46E43" w:rsidRPr="00292F78">
        <w:rPr>
          <w:szCs w:val="28"/>
        </w:rPr>
        <w:t xml:space="preserve">, в т.ч. с материальным ущербом (с </w:t>
      </w:r>
      <w:r w:rsidR="00F05690">
        <w:rPr>
          <w:szCs w:val="28"/>
        </w:rPr>
        <w:t>475</w:t>
      </w:r>
      <w:r w:rsidR="00C46E43" w:rsidRPr="00292F78">
        <w:rPr>
          <w:szCs w:val="28"/>
        </w:rPr>
        <w:t xml:space="preserve"> до 4</w:t>
      </w:r>
      <w:r w:rsidR="00F05690">
        <w:rPr>
          <w:szCs w:val="28"/>
        </w:rPr>
        <w:t>62</w:t>
      </w:r>
      <w:r w:rsidR="00C46E43" w:rsidRPr="00292F78">
        <w:rPr>
          <w:szCs w:val="28"/>
        </w:rPr>
        <w:t xml:space="preserve">), </w:t>
      </w:r>
      <w:r w:rsidR="00F05690" w:rsidRPr="005D5901">
        <w:rPr>
          <w:szCs w:val="28"/>
        </w:rPr>
        <w:t xml:space="preserve">однако произошел </w:t>
      </w:r>
      <w:r w:rsidR="00F05690">
        <w:rPr>
          <w:szCs w:val="28"/>
        </w:rPr>
        <w:t xml:space="preserve">незначительный </w:t>
      </w:r>
      <w:r w:rsidR="00F05690" w:rsidRPr="005D5901">
        <w:rPr>
          <w:szCs w:val="28"/>
        </w:rPr>
        <w:t>рост на числ</w:t>
      </w:r>
      <w:r w:rsidR="00F05690">
        <w:rPr>
          <w:szCs w:val="28"/>
        </w:rPr>
        <w:t>а</w:t>
      </w:r>
      <w:r w:rsidR="00F05690" w:rsidRPr="005D5901">
        <w:rPr>
          <w:szCs w:val="28"/>
        </w:rPr>
        <w:t xml:space="preserve"> ДТП с пострадавшими (</w:t>
      </w:r>
      <w:r w:rsidR="00F05690">
        <w:rPr>
          <w:szCs w:val="28"/>
        </w:rPr>
        <w:t xml:space="preserve">+2,6%; </w:t>
      </w:r>
      <w:r w:rsidR="00F05690" w:rsidRPr="005D5901">
        <w:rPr>
          <w:szCs w:val="28"/>
        </w:rPr>
        <w:t xml:space="preserve">с </w:t>
      </w:r>
      <w:r w:rsidR="00F05690">
        <w:rPr>
          <w:szCs w:val="28"/>
        </w:rPr>
        <w:t>38</w:t>
      </w:r>
      <w:r w:rsidR="00F05690" w:rsidRPr="005D5901">
        <w:rPr>
          <w:szCs w:val="28"/>
        </w:rPr>
        <w:t xml:space="preserve"> </w:t>
      </w:r>
      <w:proofErr w:type="gramStart"/>
      <w:r w:rsidR="00F05690" w:rsidRPr="005D5901">
        <w:rPr>
          <w:szCs w:val="28"/>
        </w:rPr>
        <w:t>до</w:t>
      </w:r>
      <w:proofErr w:type="gramEnd"/>
      <w:r w:rsidR="00F05690" w:rsidRPr="005D5901">
        <w:rPr>
          <w:szCs w:val="28"/>
        </w:rPr>
        <w:t xml:space="preserve"> </w:t>
      </w:r>
      <w:r w:rsidR="00F05690">
        <w:rPr>
          <w:szCs w:val="28"/>
        </w:rPr>
        <w:t>39</w:t>
      </w:r>
      <w:r w:rsidR="00F05690" w:rsidRPr="005D5901">
        <w:rPr>
          <w:szCs w:val="28"/>
        </w:rPr>
        <w:t>)</w:t>
      </w:r>
      <w:r w:rsidR="00F05690">
        <w:rPr>
          <w:szCs w:val="28"/>
        </w:rPr>
        <w:t xml:space="preserve">. </w:t>
      </w:r>
      <w:r w:rsidR="00F05690" w:rsidRPr="00182C30">
        <w:rPr>
          <w:szCs w:val="28"/>
        </w:rPr>
        <w:t>Погибло 10 человек (АППГ – 6).</w:t>
      </w:r>
      <w:r w:rsidR="00F05690" w:rsidRPr="005D5901">
        <w:rPr>
          <w:szCs w:val="28"/>
        </w:rPr>
        <w:t xml:space="preserve"> Допущено </w:t>
      </w:r>
      <w:r w:rsidR="00F05690">
        <w:rPr>
          <w:szCs w:val="28"/>
        </w:rPr>
        <w:t>5</w:t>
      </w:r>
      <w:r w:rsidR="00F05690" w:rsidRPr="005D5901">
        <w:rPr>
          <w:szCs w:val="28"/>
        </w:rPr>
        <w:t xml:space="preserve"> ДТП с участием детей (</w:t>
      </w:r>
      <w:r w:rsidR="00F05690">
        <w:rPr>
          <w:szCs w:val="28"/>
        </w:rPr>
        <w:t>уровень</w:t>
      </w:r>
      <w:r w:rsidR="00F05690" w:rsidRPr="005D5901">
        <w:rPr>
          <w:szCs w:val="28"/>
        </w:rPr>
        <w:t>), погибших детей нет.</w:t>
      </w:r>
    </w:p>
    <w:p w:rsidR="00C46E43" w:rsidRPr="00292F78" w:rsidRDefault="00C46E43" w:rsidP="00F05690">
      <w:pPr>
        <w:pStyle w:val="a7"/>
        <w:ind w:firstLine="851"/>
        <w:jc w:val="both"/>
        <w:rPr>
          <w:szCs w:val="28"/>
        </w:rPr>
      </w:pPr>
      <w:r w:rsidRPr="00292F78">
        <w:rPr>
          <w:szCs w:val="28"/>
        </w:rPr>
        <w:t xml:space="preserve">На регулярной основе велась работа по пресечению управления транспортными средствами водителями в состоянии  опьянения: выявлено </w:t>
      </w:r>
      <w:r w:rsidR="00F05690">
        <w:rPr>
          <w:szCs w:val="28"/>
        </w:rPr>
        <w:t>166</w:t>
      </w:r>
      <w:r w:rsidRPr="00292F78">
        <w:rPr>
          <w:szCs w:val="28"/>
        </w:rPr>
        <w:t xml:space="preserve"> водителей в состоянии опьянения</w:t>
      </w:r>
      <w:r w:rsidR="00F05690">
        <w:rPr>
          <w:szCs w:val="28"/>
        </w:rPr>
        <w:t xml:space="preserve"> </w:t>
      </w:r>
      <w:r w:rsidR="00F05690" w:rsidRPr="00292F78">
        <w:rPr>
          <w:szCs w:val="28"/>
        </w:rPr>
        <w:t>(</w:t>
      </w:r>
      <w:r w:rsidR="00F05690">
        <w:rPr>
          <w:szCs w:val="28"/>
        </w:rPr>
        <w:t>176</w:t>
      </w:r>
      <w:r w:rsidR="00F05690" w:rsidRPr="00292F78">
        <w:rPr>
          <w:szCs w:val="28"/>
        </w:rPr>
        <w:t>,</w:t>
      </w:r>
      <w:r w:rsidR="00F05690">
        <w:rPr>
          <w:szCs w:val="28"/>
        </w:rPr>
        <w:t xml:space="preserve"> -5,7</w:t>
      </w:r>
      <w:r w:rsidR="00F05690" w:rsidRPr="00292F78">
        <w:rPr>
          <w:szCs w:val="28"/>
        </w:rPr>
        <w:t>%)</w:t>
      </w:r>
      <w:r w:rsidRPr="00292F78">
        <w:rPr>
          <w:szCs w:val="28"/>
        </w:rPr>
        <w:t xml:space="preserve">, </w:t>
      </w:r>
      <w:r w:rsidR="00F05690">
        <w:rPr>
          <w:szCs w:val="28"/>
        </w:rPr>
        <w:t>15</w:t>
      </w:r>
      <w:r w:rsidRPr="00292F78">
        <w:rPr>
          <w:szCs w:val="28"/>
        </w:rPr>
        <w:t xml:space="preserve"> преступлений</w:t>
      </w:r>
      <w:r w:rsidR="00F05690">
        <w:rPr>
          <w:szCs w:val="28"/>
        </w:rPr>
        <w:t>,</w:t>
      </w:r>
      <w:r w:rsidRPr="00292F78">
        <w:rPr>
          <w:szCs w:val="28"/>
        </w:rPr>
        <w:t xml:space="preserve"> предусмотренных ст. 264.1 УК РФ </w:t>
      </w:r>
      <w:proofErr w:type="gramStart"/>
      <w:r w:rsidRPr="00292F78">
        <w:rPr>
          <w:szCs w:val="28"/>
        </w:rPr>
        <w:t xml:space="preserve">( </w:t>
      </w:r>
      <w:proofErr w:type="gramEnd"/>
      <w:r w:rsidR="00F05690">
        <w:rPr>
          <w:szCs w:val="28"/>
        </w:rPr>
        <w:t>-25,0</w:t>
      </w:r>
      <w:r w:rsidRPr="00292F78">
        <w:rPr>
          <w:szCs w:val="28"/>
        </w:rPr>
        <w:t>%, 2</w:t>
      </w:r>
      <w:r w:rsidR="00F05690">
        <w:rPr>
          <w:szCs w:val="28"/>
        </w:rPr>
        <w:t>0</w:t>
      </w:r>
      <w:r w:rsidRPr="00292F78">
        <w:rPr>
          <w:szCs w:val="28"/>
        </w:rPr>
        <w:t xml:space="preserve">). </w:t>
      </w:r>
    </w:p>
    <w:p w:rsidR="00C46E43" w:rsidRPr="00292F78" w:rsidRDefault="00C46E43" w:rsidP="00C46E43">
      <w:pPr>
        <w:pStyle w:val="a7"/>
        <w:ind w:firstLine="851"/>
        <w:jc w:val="both"/>
        <w:rPr>
          <w:sz w:val="16"/>
          <w:szCs w:val="16"/>
          <w:highlight w:val="yellow"/>
        </w:rPr>
      </w:pPr>
    </w:p>
    <w:p w:rsidR="00C46E43" w:rsidRPr="00B367B0" w:rsidRDefault="00C46E43" w:rsidP="00B367B0">
      <w:pPr>
        <w:pStyle w:val="a7"/>
        <w:ind w:firstLine="851"/>
        <w:jc w:val="both"/>
        <w:rPr>
          <w:szCs w:val="28"/>
        </w:rPr>
      </w:pPr>
      <w:r w:rsidRPr="00B367B0">
        <w:rPr>
          <w:szCs w:val="28"/>
        </w:rPr>
        <w:t>Сотрудниками отделения ГИБДД выявлено 1</w:t>
      </w:r>
      <w:r w:rsidR="00B367B0" w:rsidRPr="00B367B0">
        <w:rPr>
          <w:szCs w:val="28"/>
        </w:rPr>
        <w:t>65736</w:t>
      </w:r>
      <w:r w:rsidRPr="00B367B0">
        <w:rPr>
          <w:szCs w:val="28"/>
        </w:rPr>
        <w:t xml:space="preserve"> нарушений ПДД (</w:t>
      </w:r>
      <w:proofErr w:type="spellStart"/>
      <w:r w:rsidRPr="00B367B0">
        <w:rPr>
          <w:szCs w:val="28"/>
        </w:rPr>
        <w:t>аппг</w:t>
      </w:r>
      <w:proofErr w:type="spellEnd"/>
      <w:r w:rsidRPr="00B367B0">
        <w:rPr>
          <w:szCs w:val="28"/>
        </w:rPr>
        <w:t xml:space="preserve"> – 19</w:t>
      </w:r>
      <w:r w:rsidR="00B367B0" w:rsidRPr="00B367B0">
        <w:rPr>
          <w:szCs w:val="28"/>
        </w:rPr>
        <w:t>43</w:t>
      </w:r>
      <w:r w:rsidRPr="00B367B0">
        <w:rPr>
          <w:szCs w:val="28"/>
        </w:rPr>
        <w:t>3),  Из них</w:t>
      </w:r>
      <w:r w:rsidR="002D7DC4" w:rsidRPr="00B367B0">
        <w:rPr>
          <w:szCs w:val="28"/>
        </w:rPr>
        <w:t xml:space="preserve"> более 90% по территории Невьянского городского округа</w:t>
      </w:r>
      <w:r w:rsidRPr="00B367B0">
        <w:rPr>
          <w:szCs w:val="28"/>
        </w:rPr>
        <w:t>:</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222"/>
        <w:gridCol w:w="1276"/>
      </w:tblGrid>
      <w:tr w:rsidR="002D7DC4" w:rsidRPr="00B367B0" w:rsidTr="002D7DC4">
        <w:tc>
          <w:tcPr>
            <w:tcW w:w="8222" w:type="dxa"/>
          </w:tcPr>
          <w:p w:rsidR="002D7DC4" w:rsidRPr="00B367B0" w:rsidRDefault="002D7DC4" w:rsidP="00C46E43">
            <w:pPr>
              <w:pStyle w:val="a7"/>
              <w:rPr>
                <w:sz w:val="24"/>
                <w:szCs w:val="24"/>
              </w:rPr>
            </w:pPr>
            <w:r w:rsidRPr="00B367B0">
              <w:rPr>
                <w:sz w:val="24"/>
                <w:szCs w:val="24"/>
              </w:rPr>
              <w:t>Не использование ремней безопасности (ст. 12.6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3737</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Упр. ТС не имея права управления (ч. 1 ст. 12.7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116</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 xml:space="preserve">Упр. ТС вод, </w:t>
            </w:r>
            <w:proofErr w:type="spellStart"/>
            <w:r w:rsidRPr="00B367B0">
              <w:rPr>
                <w:sz w:val="24"/>
                <w:szCs w:val="24"/>
              </w:rPr>
              <w:t>лиш</w:t>
            </w:r>
            <w:proofErr w:type="spellEnd"/>
            <w:r w:rsidRPr="00B367B0">
              <w:rPr>
                <w:sz w:val="24"/>
                <w:szCs w:val="24"/>
              </w:rPr>
              <w:t>. права упр. (ч.2 ст. 12.7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51</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Часть 1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B367B0">
            <w:pPr>
              <w:pStyle w:val="a7"/>
              <w:rPr>
                <w:sz w:val="24"/>
                <w:szCs w:val="24"/>
                <w:lang w:eastAsia="en-US"/>
              </w:rPr>
            </w:pPr>
            <w:r w:rsidRPr="00B367B0">
              <w:rPr>
                <w:sz w:val="24"/>
                <w:szCs w:val="24"/>
                <w:lang w:eastAsia="en-US"/>
              </w:rPr>
              <w:t>1</w:t>
            </w:r>
            <w:r w:rsidR="00B367B0" w:rsidRPr="00B367B0">
              <w:rPr>
                <w:sz w:val="24"/>
                <w:szCs w:val="24"/>
                <w:lang w:eastAsia="en-US"/>
              </w:rPr>
              <w:t>19</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Часть 2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C46E43">
            <w:pPr>
              <w:pStyle w:val="a7"/>
              <w:rPr>
                <w:sz w:val="24"/>
                <w:szCs w:val="24"/>
                <w:lang w:eastAsia="en-US"/>
              </w:rPr>
            </w:pPr>
            <w:r w:rsidRPr="00B367B0">
              <w:rPr>
                <w:sz w:val="24"/>
                <w:szCs w:val="24"/>
                <w:lang w:eastAsia="en-US"/>
              </w:rPr>
              <w:t>2</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Часть 3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B367B0">
            <w:pPr>
              <w:pStyle w:val="a7"/>
              <w:rPr>
                <w:sz w:val="24"/>
                <w:szCs w:val="24"/>
                <w:lang w:eastAsia="en-US"/>
              </w:rPr>
            </w:pPr>
            <w:r w:rsidRPr="00B367B0">
              <w:rPr>
                <w:sz w:val="24"/>
                <w:szCs w:val="24"/>
                <w:lang w:eastAsia="en-US"/>
              </w:rPr>
              <w:t>17</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Отказ от М/О. (ч. 1 и 2 ст. 12.26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15</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Статья 264.1 УК РФ ч.1 и ч.2</w:t>
            </w:r>
            <w:r w:rsidR="00B367B0" w:rsidRPr="00B367B0">
              <w:rPr>
                <w:sz w:val="24"/>
                <w:szCs w:val="24"/>
              </w:rPr>
              <w:t>, ст. 264.3</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15</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Управление ТС в состоянии опьянения всего</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166</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Встречная полоса (часть 4 статьи 12.15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70</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Повторность выезд на в/</w:t>
            </w:r>
            <w:proofErr w:type="gramStart"/>
            <w:r w:rsidRPr="00B367B0">
              <w:rPr>
                <w:sz w:val="24"/>
                <w:szCs w:val="24"/>
              </w:rPr>
              <w:t>п</w:t>
            </w:r>
            <w:proofErr w:type="gramEnd"/>
            <w:r w:rsidRPr="00B367B0">
              <w:rPr>
                <w:sz w:val="24"/>
                <w:szCs w:val="24"/>
              </w:rPr>
              <w:t xml:space="preserve"> (часть 5. ст. 12.15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C46E43">
            <w:pPr>
              <w:pStyle w:val="a7"/>
              <w:rPr>
                <w:sz w:val="24"/>
                <w:szCs w:val="24"/>
                <w:lang w:eastAsia="en-US"/>
              </w:rPr>
            </w:pPr>
            <w:r w:rsidRPr="00B367B0">
              <w:rPr>
                <w:sz w:val="24"/>
                <w:szCs w:val="24"/>
                <w:lang w:eastAsia="en-US"/>
              </w:rPr>
              <w:t>1</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 xml:space="preserve">Не </w:t>
            </w:r>
            <w:proofErr w:type="spellStart"/>
            <w:r w:rsidRPr="00B367B0">
              <w:rPr>
                <w:sz w:val="24"/>
                <w:szCs w:val="24"/>
              </w:rPr>
              <w:t>предост</w:t>
            </w:r>
            <w:proofErr w:type="spellEnd"/>
            <w:r w:rsidRPr="00B367B0">
              <w:rPr>
                <w:sz w:val="24"/>
                <w:szCs w:val="24"/>
              </w:rPr>
              <w:t>. преим. пешеходу (ст. 12.18 КоАП)</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54</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Не использование детского кресла (ст. 12.23.3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B367B0">
            <w:pPr>
              <w:pStyle w:val="a7"/>
              <w:rPr>
                <w:sz w:val="24"/>
                <w:szCs w:val="24"/>
                <w:lang w:eastAsia="en-US"/>
              </w:rPr>
            </w:pPr>
            <w:r w:rsidRPr="00B367B0">
              <w:rPr>
                <w:sz w:val="24"/>
                <w:szCs w:val="24"/>
                <w:lang w:eastAsia="en-US"/>
              </w:rPr>
              <w:t>1</w:t>
            </w:r>
            <w:r w:rsidR="00B367B0" w:rsidRPr="00B367B0">
              <w:rPr>
                <w:sz w:val="24"/>
                <w:szCs w:val="24"/>
                <w:lang w:eastAsia="en-US"/>
              </w:rPr>
              <w:t>44</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Пешеходами (ст. 12.29, 12.30 КоАП РФ)</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B367B0">
            <w:pPr>
              <w:pStyle w:val="a7"/>
              <w:rPr>
                <w:sz w:val="24"/>
                <w:szCs w:val="24"/>
                <w:lang w:eastAsia="en-US"/>
              </w:rPr>
            </w:pPr>
            <w:r w:rsidRPr="00B367B0">
              <w:rPr>
                <w:sz w:val="24"/>
                <w:szCs w:val="24"/>
                <w:lang w:eastAsia="en-US"/>
              </w:rPr>
              <w:t>2</w:t>
            </w:r>
            <w:r w:rsidR="00B367B0" w:rsidRPr="00B367B0">
              <w:rPr>
                <w:sz w:val="24"/>
                <w:szCs w:val="24"/>
                <w:lang w:eastAsia="en-US"/>
              </w:rPr>
              <w:t>071</w:t>
            </w:r>
          </w:p>
        </w:tc>
      </w:tr>
      <w:tr w:rsidR="002D7DC4" w:rsidRPr="00B367B0" w:rsidTr="002D7DC4">
        <w:tc>
          <w:tcPr>
            <w:tcW w:w="8222" w:type="dxa"/>
            <w:tcBorders>
              <w:bottom w:val="single" w:sz="4" w:space="0" w:color="auto"/>
            </w:tcBorders>
          </w:tcPr>
          <w:p w:rsidR="002D7DC4" w:rsidRPr="00B367B0" w:rsidRDefault="002D7DC4" w:rsidP="00C46E43">
            <w:pPr>
              <w:pStyle w:val="a7"/>
              <w:rPr>
                <w:sz w:val="24"/>
                <w:szCs w:val="24"/>
              </w:rPr>
            </w:pPr>
            <w:r w:rsidRPr="00B367B0">
              <w:rPr>
                <w:sz w:val="24"/>
                <w:szCs w:val="24"/>
              </w:rPr>
              <w:t>По части 1 статьи 20.25 КоАП РФ</w:t>
            </w:r>
          </w:p>
        </w:tc>
        <w:tc>
          <w:tcPr>
            <w:tcW w:w="1276" w:type="dxa"/>
            <w:tcBorders>
              <w:top w:val="single" w:sz="4" w:space="0" w:color="000000"/>
              <w:left w:val="single" w:sz="4" w:space="0" w:color="000000"/>
              <w:bottom w:val="single" w:sz="4" w:space="0" w:color="auto"/>
              <w:right w:val="single" w:sz="4" w:space="0" w:color="000000"/>
            </w:tcBorders>
          </w:tcPr>
          <w:p w:rsidR="002D7DC4" w:rsidRPr="00B367B0" w:rsidRDefault="00B367B0" w:rsidP="00B367B0">
            <w:pPr>
              <w:pStyle w:val="a7"/>
              <w:rPr>
                <w:sz w:val="24"/>
                <w:szCs w:val="24"/>
              </w:rPr>
            </w:pPr>
            <w:r w:rsidRPr="00B367B0">
              <w:rPr>
                <w:sz w:val="24"/>
                <w:szCs w:val="24"/>
              </w:rPr>
              <w:t>313</w:t>
            </w:r>
          </w:p>
        </w:tc>
      </w:tr>
      <w:tr w:rsidR="002D7DC4" w:rsidRPr="00B367B0" w:rsidTr="002D7DC4">
        <w:tc>
          <w:tcPr>
            <w:tcW w:w="8222" w:type="dxa"/>
            <w:tcBorders>
              <w:top w:val="single" w:sz="4" w:space="0" w:color="auto"/>
              <w:bottom w:val="single" w:sz="4" w:space="0" w:color="auto"/>
            </w:tcBorders>
          </w:tcPr>
          <w:p w:rsidR="002D7DC4" w:rsidRPr="00B367B0" w:rsidRDefault="002D7DC4" w:rsidP="00C46E43">
            <w:pPr>
              <w:pStyle w:val="a7"/>
              <w:rPr>
                <w:sz w:val="24"/>
                <w:szCs w:val="24"/>
              </w:rPr>
            </w:pPr>
            <w:r w:rsidRPr="00B367B0">
              <w:rPr>
                <w:sz w:val="24"/>
                <w:szCs w:val="24"/>
              </w:rPr>
              <w:t>Прочие НПДД</w:t>
            </w:r>
          </w:p>
        </w:tc>
        <w:tc>
          <w:tcPr>
            <w:tcW w:w="1276" w:type="dxa"/>
            <w:tcBorders>
              <w:top w:val="single" w:sz="4" w:space="0" w:color="auto"/>
              <w:left w:val="single" w:sz="4" w:space="0" w:color="000000"/>
              <w:bottom w:val="single" w:sz="4" w:space="0" w:color="auto"/>
              <w:right w:val="single" w:sz="4" w:space="0" w:color="000000"/>
            </w:tcBorders>
          </w:tcPr>
          <w:p w:rsidR="002D7DC4" w:rsidRPr="00B367B0" w:rsidRDefault="002D7DC4" w:rsidP="00B367B0">
            <w:pPr>
              <w:pStyle w:val="a7"/>
              <w:rPr>
                <w:sz w:val="24"/>
                <w:szCs w:val="24"/>
              </w:rPr>
            </w:pPr>
            <w:r w:rsidRPr="00B367B0">
              <w:rPr>
                <w:sz w:val="24"/>
                <w:szCs w:val="24"/>
              </w:rPr>
              <w:t>9</w:t>
            </w:r>
            <w:r w:rsidR="00B367B0" w:rsidRPr="00B367B0">
              <w:rPr>
                <w:sz w:val="24"/>
                <w:szCs w:val="24"/>
              </w:rPr>
              <w:t>848</w:t>
            </w:r>
          </w:p>
        </w:tc>
      </w:tr>
      <w:tr w:rsidR="002D7DC4" w:rsidRPr="00B367B0" w:rsidTr="002D7DC4">
        <w:tc>
          <w:tcPr>
            <w:tcW w:w="8222" w:type="dxa"/>
            <w:tcBorders>
              <w:top w:val="single" w:sz="4" w:space="0" w:color="auto"/>
              <w:bottom w:val="single" w:sz="4" w:space="0" w:color="auto"/>
            </w:tcBorders>
          </w:tcPr>
          <w:p w:rsidR="002D7DC4" w:rsidRPr="00B367B0" w:rsidRDefault="002D7DC4" w:rsidP="00C46E43">
            <w:pPr>
              <w:pStyle w:val="a7"/>
              <w:rPr>
                <w:sz w:val="24"/>
                <w:szCs w:val="24"/>
              </w:rPr>
            </w:pPr>
            <w:r w:rsidRPr="00B367B0">
              <w:rPr>
                <w:sz w:val="24"/>
                <w:szCs w:val="24"/>
              </w:rPr>
              <w:t>Доля прочих НПДД от общего количества</w:t>
            </w:r>
          </w:p>
        </w:tc>
        <w:tc>
          <w:tcPr>
            <w:tcW w:w="1276" w:type="dxa"/>
            <w:tcBorders>
              <w:top w:val="single" w:sz="4" w:space="0" w:color="auto"/>
              <w:left w:val="single" w:sz="4" w:space="0" w:color="000000"/>
              <w:bottom w:val="single" w:sz="4" w:space="0" w:color="auto"/>
              <w:right w:val="single" w:sz="4" w:space="0" w:color="000000"/>
            </w:tcBorders>
          </w:tcPr>
          <w:p w:rsidR="002D7DC4" w:rsidRPr="00B367B0" w:rsidRDefault="002D7DC4" w:rsidP="00B367B0">
            <w:pPr>
              <w:pStyle w:val="a7"/>
              <w:rPr>
                <w:sz w:val="24"/>
                <w:szCs w:val="24"/>
              </w:rPr>
            </w:pPr>
            <w:r w:rsidRPr="00B367B0">
              <w:rPr>
                <w:sz w:val="24"/>
                <w:szCs w:val="24"/>
              </w:rPr>
              <w:t>5</w:t>
            </w:r>
            <w:r w:rsidR="00B367B0" w:rsidRPr="00B367B0">
              <w:rPr>
                <w:sz w:val="24"/>
                <w:szCs w:val="24"/>
              </w:rPr>
              <w:t>9</w:t>
            </w:r>
            <w:r w:rsidRPr="00B367B0">
              <w:rPr>
                <w:sz w:val="24"/>
                <w:szCs w:val="24"/>
              </w:rPr>
              <w:t>,</w:t>
            </w:r>
            <w:r w:rsidR="00B367B0" w:rsidRPr="00B367B0">
              <w:rPr>
                <w:sz w:val="24"/>
                <w:szCs w:val="24"/>
              </w:rPr>
              <w:t>42</w:t>
            </w:r>
          </w:p>
        </w:tc>
      </w:tr>
    </w:tbl>
    <w:p w:rsidR="00C46E43" w:rsidRPr="00F05690" w:rsidRDefault="00C46E43" w:rsidP="00C46E43">
      <w:pPr>
        <w:pStyle w:val="a7"/>
        <w:rPr>
          <w:b/>
          <w:szCs w:val="28"/>
          <w:highlight w:val="yellow"/>
          <w:u w:val="single"/>
        </w:rPr>
      </w:pPr>
    </w:p>
    <w:p w:rsidR="00B367B0" w:rsidRDefault="00B367B0" w:rsidP="002D7DC4">
      <w:pPr>
        <w:pStyle w:val="a7"/>
        <w:ind w:firstLine="851"/>
        <w:rPr>
          <w:b/>
          <w:i/>
          <w:szCs w:val="28"/>
          <w:highlight w:val="yellow"/>
        </w:rPr>
      </w:pPr>
    </w:p>
    <w:p w:rsidR="00C46E43" w:rsidRPr="00B367B0" w:rsidRDefault="00C46E43" w:rsidP="002D7DC4">
      <w:pPr>
        <w:pStyle w:val="a7"/>
        <w:ind w:firstLine="851"/>
        <w:rPr>
          <w:b/>
          <w:i/>
          <w:szCs w:val="28"/>
        </w:rPr>
      </w:pPr>
      <w:r w:rsidRPr="00B367B0">
        <w:rPr>
          <w:b/>
          <w:i/>
          <w:szCs w:val="28"/>
        </w:rPr>
        <w:lastRenderedPageBreak/>
        <w:t>П</w:t>
      </w:r>
      <w:r w:rsidR="00B367B0" w:rsidRPr="00B367B0">
        <w:rPr>
          <w:b/>
          <w:i/>
          <w:szCs w:val="28"/>
        </w:rPr>
        <w:t>равоприменительная деятельность</w:t>
      </w: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22"/>
        <w:gridCol w:w="1276"/>
      </w:tblGrid>
      <w:tr w:rsidR="002D7DC4" w:rsidRPr="00B367B0" w:rsidTr="002D7DC4">
        <w:tc>
          <w:tcPr>
            <w:tcW w:w="8222" w:type="dxa"/>
            <w:tcBorders>
              <w:top w:val="single" w:sz="4" w:space="0" w:color="auto"/>
            </w:tcBorders>
          </w:tcPr>
          <w:p w:rsidR="002D7DC4" w:rsidRPr="00B367B0" w:rsidRDefault="002D7DC4" w:rsidP="00C46E43">
            <w:pPr>
              <w:pStyle w:val="a7"/>
              <w:rPr>
                <w:sz w:val="24"/>
                <w:szCs w:val="24"/>
              </w:rPr>
            </w:pPr>
            <w:r w:rsidRPr="00B367B0">
              <w:rPr>
                <w:sz w:val="24"/>
                <w:szCs w:val="24"/>
              </w:rPr>
              <w:t>Направлено в суд (всего) материалов</w:t>
            </w:r>
          </w:p>
        </w:tc>
        <w:tc>
          <w:tcPr>
            <w:tcW w:w="1276" w:type="dxa"/>
            <w:tcBorders>
              <w:top w:val="single" w:sz="2" w:space="0" w:color="auto"/>
              <w:left w:val="single" w:sz="4" w:space="0" w:color="000000"/>
              <w:bottom w:val="single" w:sz="4" w:space="0" w:color="000000"/>
              <w:right w:val="single" w:sz="4" w:space="0" w:color="000000"/>
            </w:tcBorders>
          </w:tcPr>
          <w:p w:rsidR="002D7DC4" w:rsidRPr="00B367B0" w:rsidRDefault="002D7DC4" w:rsidP="00B367B0">
            <w:pPr>
              <w:pStyle w:val="a7"/>
              <w:rPr>
                <w:sz w:val="24"/>
                <w:szCs w:val="24"/>
              </w:rPr>
            </w:pPr>
            <w:r w:rsidRPr="00B367B0">
              <w:rPr>
                <w:sz w:val="24"/>
                <w:szCs w:val="24"/>
              </w:rPr>
              <w:t>6</w:t>
            </w:r>
            <w:r w:rsidR="00B367B0" w:rsidRPr="00B367B0">
              <w:rPr>
                <w:sz w:val="24"/>
                <w:szCs w:val="24"/>
              </w:rPr>
              <w:t>23</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 xml:space="preserve">Лишено </w:t>
            </w:r>
            <w:proofErr w:type="gramStart"/>
            <w:r w:rsidRPr="00B367B0">
              <w:rPr>
                <w:sz w:val="24"/>
                <w:szCs w:val="24"/>
              </w:rPr>
              <w:t>в</w:t>
            </w:r>
            <w:proofErr w:type="gramEnd"/>
            <w:r w:rsidRPr="00B367B0">
              <w:rPr>
                <w:sz w:val="24"/>
                <w:szCs w:val="24"/>
              </w:rPr>
              <w:t>/у лиц</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2D7DC4" w:rsidP="00B367B0">
            <w:pPr>
              <w:pStyle w:val="a7"/>
              <w:rPr>
                <w:sz w:val="24"/>
                <w:szCs w:val="24"/>
              </w:rPr>
            </w:pPr>
            <w:r w:rsidRPr="00B367B0">
              <w:rPr>
                <w:sz w:val="24"/>
                <w:szCs w:val="24"/>
              </w:rPr>
              <w:t>13</w:t>
            </w:r>
            <w:r w:rsidR="00B367B0" w:rsidRPr="00B367B0">
              <w:rPr>
                <w:sz w:val="24"/>
                <w:szCs w:val="24"/>
              </w:rPr>
              <w:t>1</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Оштрафовано</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229</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Арестовано</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76</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Арестовано по ст. 20.25</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lang w:eastAsia="en-US"/>
              </w:rPr>
            </w:pPr>
            <w:r w:rsidRPr="00B367B0">
              <w:rPr>
                <w:sz w:val="24"/>
                <w:szCs w:val="24"/>
                <w:lang w:eastAsia="en-US"/>
              </w:rPr>
              <w:t>37</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Прекращено должностными лицами ГИБДД</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51</w:t>
            </w:r>
          </w:p>
        </w:tc>
      </w:tr>
      <w:tr w:rsidR="002D7DC4" w:rsidRPr="00B367B0" w:rsidTr="002D7DC4">
        <w:tc>
          <w:tcPr>
            <w:tcW w:w="8222" w:type="dxa"/>
          </w:tcPr>
          <w:p w:rsidR="002D7DC4" w:rsidRPr="00B367B0" w:rsidRDefault="002D7DC4" w:rsidP="00C46E43">
            <w:pPr>
              <w:pStyle w:val="a7"/>
              <w:rPr>
                <w:sz w:val="24"/>
                <w:szCs w:val="24"/>
              </w:rPr>
            </w:pPr>
            <w:r w:rsidRPr="00B367B0">
              <w:rPr>
                <w:sz w:val="24"/>
                <w:szCs w:val="24"/>
              </w:rPr>
              <w:t>Прекращено судьями</w:t>
            </w:r>
          </w:p>
        </w:tc>
        <w:tc>
          <w:tcPr>
            <w:tcW w:w="1276" w:type="dxa"/>
            <w:tcBorders>
              <w:top w:val="single" w:sz="4" w:space="0" w:color="000000"/>
              <w:left w:val="single" w:sz="4" w:space="0" w:color="000000"/>
              <w:bottom w:val="single" w:sz="4" w:space="0" w:color="000000"/>
              <w:right w:val="single" w:sz="4" w:space="0" w:color="000000"/>
            </w:tcBorders>
          </w:tcPr>
          <w:p w:rsidR="002D7DC4" w:rsidRPr="00B367B0" w:rsidRDefault="00B367B0" w:rsidP="00C46E43">
            <w:pPr>
              <w:pStyle w:val="a7"/>
              <w:rPr>
                <w:sz w:val="24"/>
                <w:szCs w:val="24"/>
              </w:rPr>
            </w:pPr>
            <w:r w:rsidRPr="00B367B0">
              <w:rPr>
                <w:sz w:val="24"/>
                <w:szCs w:val="24"/>
              </w:rPr>
              <w:t>4</w:t>
            </w:r>
          </w:p>
        </w:tc>
      </w:tr>
    </w:tbl>
    <w:p w:rsidR="00C46E43" w:rsidRPr="00F05690" w:rsidRDefault="00C46E43" w:rsidP="00C46E43">
      <w:pPr>
        <w:pStyle w:val="a7"/>
        <w:rPr>
          <w:szCs w:val="28"/>
          <w:highlight w:val="yellow"/>
        </w:rPr>
      </w:pPr>
    </w:p>
    <w:p w:rsidR="002D7DC4" w:rsidRPr="00292F78" w:rsidRDefault="002D7DC4" w:rsidP="00B367B0">
      <w:pPr>
        <w:pStyle w:val="a7"/>
        <w:ind w:firstLine="709"/>
        <w:jc w:val="both"/>
      </w:pPr>
      <w:r w:rsidRPr="00B367B0">
        <w:rPr>
          <w:szCs w:val="28"/>
        </w:rPr>
        <w:t xml:space="preserve">По линии ГИБДД </w:t>
      </w:r>
      <w:r w:rsidRPr="00B367B0">
        <w:t xml:space="preserve">вынесены штрафы на сумму </w:t>
      </w:r>
      <w:r w:rsidR="00B367B0" w:rsidRPr="00B367B0">
        <w:rPr>
          <w:szCs w:val="28"/>
          <w:lang w:eastAsia="en-US"/>
        </w:rPr>
        <w:t>8</w:t>
      </w:r>
      <w:r w:rsidRPr="00B367B0">
        <w:rPr>
          <w:szCs w:val="28"/>
          <w:lang w:eastAsia="en-US"/>
        </w:rPr>
        <w:t>.</w:t>
      </w:r>
      <w:r w:rsidR="00B367B0" w:rsidRPr="00B367B0">
        <w:rPr>
          <w:szCs w:val="28"/>
          <w:lang w:eastAsia="en-US"/>
        </w:rPr>
        <w:t>296</w:t>
      </w:r>
      <w:r w:rsidRPr="00B367B0">
        <w:rPr>
          <w:szCs w:val="28"/>
          <w:lang w:eastAsia="en-US"/>
        </w:rPr>
        <w:t>.</w:t>
      </w:r>
      <w:r w:rsidR="00B367B0" w:rsidRPr="00B367B0">
        <w:rPr>
          <w:szCs w:val="28"/>
          <w:lang w:eastAsia="en-US"/>
        </w:rPr>
        <w:t>337</w:t>
      </w:r>
      <w:r w:rsidRPr="00B367B0">
        <w:t xml:space="preserve"> рублей. Взыскано </w:t>
      </w:r>
      <w:r w:rsidR="00B367B0" w:rsidRPr="00B367B0">
        <w:rPr>
          <w:szCs w:val="28"/>
          <w:lang w:eastAsia="en-US"/>
        </w:rPr>
        <w:t>8</w:t>
      </w:r>
      <w:r w:rsidRPr="00B367B0">
        <w:rPr>
          <w:szCs w:val="28"/>
          <w:lang w:eastAsia="en-US"/>
        </w:rPr>
        <w:t>.</w:t>
      </w:r>
      <w:r w:rsidR="00B367B0" w:rsidRPr="00B367B0">
        <w:rPr>
          <w:szCs w:val="28"/>
          <w:lang w:eastAsia="en-US"/>
        </w:rPr>
        <w:t>140</w:t>
      </w:r>
      <w:r w:rsidRPr="00B367B0">
        <w:rPr>
          <w:szCs w:val="28"/>
          <w:lang w:eastAsia="en-US"/>
        </w:rPr>
        <w:t>.</w:t>
      </w:r>
      <w:r w:rsidR="00B367B0" w:rsidRPr="00B367B0">
        <w:rPr>
          <w:szCs w:val="28"/>
          <w:lang w:eastAsia="en-US"/>
        </w:rPr>
        <w:t>93</w:t>
      </w:r>
      <w:r w:rsidRPr="00B367B0">
        <w:rPr>
          <w:szCs w:val="28"/>
          <w:lang w:eastAsia="en-US"/>
        </w:rPr>
        <w:t>0</w:t>
      </w:r>
      <w:r w:rsidRPr="00B367B0">
        <w:t xml:space="preserve"> рубл</w:t>
      </w:r>
      <w:r w:rsidR="00B367B0" w:rsidRPr="00B367B0">
        <w:t>ей</w:t>
      </w:r>
      <w:r w:rsidRPr="00B367B0">
        <w:t xml:space="preserve">. Взыскаемость административных штрафов составила </w:t>
      </w:r>
      <w:r w:rsidRPr="00B367B0">
        <w:rPr>
          <w:szCs w:val="28"/>
          <w:lang w:eastAsia="en-US"/>
        </w:rPr>
        <w:t>9</w:t>
      </w:r>
      <w:r w:rsidR="00B367B0" w:rsidRPr="00B367B0">
        <w:rPr>
          <w:szCs w:val="28"/>
          <w:lang w:eastAsia="en-US"/>
        </w:rPr>
        <w:t>8</w:t>
      </w:r>
      <w:r w:rsidRPr="00B367B0">
        <w:rPr>
          <w:szCs w:val="28"/>
          <w:lang w:eastAsia="en-US"/>
        </w:rPr>
        <w:t>,1</w:t>
      </w:r>
      <w:r w:rsidRPr="00B367B0">
        <w:t>%.</w:t>
      </w:r>
    </w:p>
    <w:p w:rsidR="00C46E43" w:rsidRPr="00292F78" w:rsidRDefault="00C46E43" w:rsidP="00C46E43">
      <w:pPr>
        <w:pStyle w:val="a7"/>
        <w:rPr>
          <w:szCs w:val="28"/>
        </w:rPr>
      </w:pPr>
    </w:p>
    <w:p w:rsidR="006D3F46" w:rsidRPr="00292F78" w:rsidRDefault="006D3F46" w:rsidP="005B13D7">
      <w:pPr>
        <w:pStyle w:val="a7"/>
        <w:ind w:firstLine="709"/>
        <w:jc w:val="both"/>
        <w:rPr>
          <w:szCs w:val="28"/>
        </w:rPr>
      </w:pPr>
      <w:r w:rsidRPr="00292F78">
        <w:rPr>
          <w:szCs w:val="28"/>
        </w:rPr>
        <w:t xml:space="preserve">Следует отметить, что позитивный результат стал возможным в результате слаженной работы и при взаимодействии со всеми субъектами профилактики, расположенных на территории обслуживания МО МВД России «Невьянский» (Территориальная комиссия по делам несовершеннолетних, МЧС, прокуратура, администрации городских округов, Управления образования). Также для проведения профилактических мероприятий привлекались другие организации и ведомства, заинтересованные в профилактике </w:t>
      </w:r>
      <w:r w:rsidR="005B13D7">
        <w:rPr>
          <w:szCs w:val="28"/>
        </w:rPr>
        <w:t>детского дорожно-транспортного травматизма</w:t>
      </w:r>
      <w:r w:rsidRPr="00292F78">
        <w:rPr>
          <w:szCs w:val="28"/>
        </w:rPr>
        <w:t xml:space="preserve">, недопущения </w:t>
      </w:r>
      <w:proofErr w:type="spellStart"/>
      <w:r w:rsidRPr="00292F78">
        <w:rPr>
          <w:szCs w:val="28"/>
        </w:rPr>
        <w:t>травмирования</w:t>
      </w:r>
      <w:proofErr w:type="spellEnd"/>
      <w:r w:rsidRPr="00292F78">
        <w:rPr>
          <w:szCs w:val="28"/>
        </w:rPr>
        <w:t xml:space="preserve"> и гибели несовершеннолетних (Управление культуры, Отдел по делам молодежи, Комитет физкультуры и спорта, Спорткомплекс «Витязь»).</w:t>
      </w:r>
    </w:p>
    <w:p w:rsidR="005B13D7" w:rsidRPr="005B13D7" w:rsidRDefault="005B13D7" w:rsidP="005B13D7">
      <w:pPr>
        <w:pStyle w:val="a7"/>
        <w:ind w:firstLine="708"/>
        <w:jc w:val="both"/>
        <w:rPr>
          <w:szCs w:val="28"/>
        </w:rPr>
      </w:pPr>
      <w:r w:rsidRPr="005B13D7">
        <w:rPr>
          <w:szCs w:val="28"/>
        </w:rPr>
        <w:t xml:space="preserve">Хотелось бы особо отметить, что в 2023 году сотрудниками МО МВД России «Невьянский» помимо ежедневного обеспечения общественной безопасности  при несении службы в соответствии </w:t>
      </w:r>
      <w:proofErr w:type="gramStart"/>
      <w:r w:rsidRPr="005B13D7">
        <w:rPr>
          <w:szCs w:val="28"/>
        </w:rPr>
        <w:t>с</w:t>
      </w:r>
      <w:proofErr w:type="gramEnd"/>
      <w:r w:rsidRPr="005B13D7">
        <w:rPr>
          <w:szCs w:val="28"/>
        </w:rPr>
        <w:t xml:space="preserve"> штатным режимом, обеспечивалась охрана общественного порядка и безопасность дорожного движения при проведении 115 мероприятиях с массовым пребыванием граждан</w:t>
      </w:r>
      <w:r>
        <w:rPr>
          <w:szCs w:val="28"/>
        </w:rPr>
        <w:t xml:space="preserve"> </w:t>
      </w:r>
      <w:r w:rsidRPr="005B13D7">
        <w:rPr>
          <w:szCs w:val="28"/>
        </w:rPr>
        <w:t>(АППГ- 112), из них: 34 спортивных, 57 религиозных (религиозные считаются в каждом храме), 19 развлекательных, 4 публичных. Было задействовано сотрудников</w:t>
      </w:r>
      <w:r>
        <w:rPr>
          <w:szCs w:val="28"/>
        </w:rPr>
        <w:t>:</w:t>
      </w:r>
      <w:r w:rsidRPr="005B13D7">
        <w:rPr>
          <w:szCs w:val="28"/>
        </w:rPr>
        <w:t xml:space="preserve"> ОВ ППСП – 49 (АППГ</w:t>
      </w:r>
      <w:r>
        <w:rPr>
          <w:szCs w:val="28"/>
        </w:rPr>
        <w:t xml:space="preserve"> – </w:t>
      </w:r>
      <w:r w:rsidRPr="005B13D7">
        <w:rPr>
          <w:szCs w:val="28"/>
        </w:rPr>
        <w:t xml:space="preserve">65), сотрудников ДПС ГИБДД – 49 (АППГ </w:t>
      </w:r>
      <w:r>
        <w:rPr>
          <w:szCs w:val="28"/>
        </w:rPr>
        <w:t>–</w:t>
      </w:r>
      <w:r w:rsidRPr="005B13D7">
        <w:rPr>
          <w:szCs w:val="28"/>
        </w:rPr>
        <w:t xml:space="preserve"> 138), сотрудников различных служб – 290 (АППГ</w:t>
      </w:r>
      <w:r>
        <w:rPr>
          <w:szCs w:val="28"/>
        </w:rPr>
        <w:t xml:space="preserve"> –</w:t>
      </w:r>
      <w:r w:rsidRPr="005B13D7">
        <w:rPr>
          <w:szCs w:val="28"/>
        </w:rPr>
        <w:t xml:space="preserve"> 407), членов ДНД –</w:t>
      </w:r>
      <w:r>
        <w:rPr>
          <w:szCs w:val="28"/>
        </w:rPr>
        <w:t xml:space="preserve"> </w:t>
      </w:r>
      <w:r w:rsidRPr="005B13D7">
        <w:rPr>
          <w:szCs w:val="28"/>
        </w:rPr>
        <w:t>55 (АППГ</w:t>
      </w:r>
      <w:r>
        <w:rPr>
          <w:szCs w:val="28"/>
        </w:rPr>
        <w:t xml:space="preserve"> –</w:t>
      </w:r>
      <w:r w:rsidRPr="005B13D7">
        <w:rPr>
          <w:szCs w:val="28"/>
        </w:rPr>
        <w:t xml:space="preserve"> 119), казаков </w:t>
      </w:r>
      <w:r>
        <w:rPr>
          <w:szCs w:val="28"/>
        </w:rPr>
        <w:t>–</w:t>
      </w:r>
      <w:r w:rsidRPr="005B13D7">
        <w:rPr>
          <w:szCs w:val="28"/>
        </w:rPr>
        <w:t xml:space="preserve"> 38 (АППГ</w:t>
      </w:r>
      <w:r>
        <w:rPr>
          <w:szCs w:val="28"/>
        </w:rPr>
        <w:t xml:space="preserve"> – </w:t>
      </w:r>
      <w:r w:rsidRPr="005B13D7">
        <w:rPr>
          <w:szCs w:val="28"/>
        </w:rPr>
        <w:t>42), сотрудников ЧОО – 152 (АППГ</w:t>
      </w:r>
      <w:r>
        <w:rPr>
          <w:szCs w:val="28"/>
        </w:rPr>
        <w:t xml:space="preserve"> –</w:t>
      </w:r>
      <w:r w:rsidRPr="005B13D7">
        <w:rPr>
          <w:szCs w:val="28"/>
        </w:rPr>
        <w:t xml:space="preserve"> 232), ОВО </w:t>
      </w:r>
      <w:r>
        <w:rPr>
          <w:szCs w:val="28"/>
        </w:rPr>
        <w:t xml:space="preserve">– </w:t>
      </w:r>
      <w:r w:rsidRPr="005B13D7">
        <w:rPr>
          <w:szCs w:val="28"/>
        </w:rPr>
        <w:t>5.  Количество участников мероприятий 34</w:t>
      </w:r>
      <w:r>
        <w:rPr>
          <w:szCs w:val="28"/>
        </w:rPr>
        <w:t xml:space="preserve"> </w:t>
      </w:r>
      <w:r w:rsidRPr="005B13D7">
        <w:rPr>
          <w:szCs w:val="28"/>
        </w:rPr>
        <w:t>375 человек (АППГ – 87217). Фактов массовых беспорядков, группового хулиганства, вызвавших широкий общественный резонанс, нарушений охраны общественного порядка при проведении массовых мероприятий допущено не было.</w:t>
      </w:r>
    </w:p>
    <w:p w:rsidR="005B13D7" w:rsidRPr="005B13D7" w:rsidRDefault="005B13D7" w:rsidP="005B13D7">
      <w:pPr>
        <w:pStyle w:val="a7"/>
        <w:ind w:firstLine="709"/>
        <w:jc w:val="both"/>
        <w:rPr>
          <w:szCs w:val="26"/>
        </w:rPr>
      </w:pPr>
      <w:r w:rsidRPr="00B367B0">
        <w:rPr>
          <w:szCs w:val="26"/>
        </w:rPr>
        <w:t>Продолжались командировки в Северокавказский регион. В 202</w:t>
      </w:r>
      <w:r w:rsidR="001054EC" w:rsidRPr="00B367B0">
        <w:rPr>
          <w:szCs w:val="26"/>
        </w:rPr>
        <w:t>3</w:t>
      </w:r>
      <w:r w:rsidRPr="00B367B0">
        <w:rPr>
          <w:szCs w:val="26"/>
        </w:rPr>
        <w:t xml:space="preserve"> году </w:t>
      </w:r>
      <w:r w:rsidR="00B367B0" w:rsidRPr="00B367B0">
        <w:rPr>
          <w:szCs w:val="26"/>
        </w:rPr>
        <w:t xml:space="preserve">2 </w:t>
      </w:r>
      <w:proofErr w:type="gramStart"/>
      <w:r w:rsidRPr="00B367B0">
        <w:rPr>
          <w:szCs w:val="26"/>
        </w:rPr>
        <w:t>наши</w:t>
      </w:r>
      <w:r w:rsidR="00B367B0" w:rsidRPr="00B367B0">
        <w:rPr>
          <w:szCs w:val="26"/>
        </w:rPr>
        <w:t>х</w:t>
      </w:r>
      <w:proofErr w:type="gramEnd"/>
      <w:r w:rsidRPr="00B367B0">
        <w:rPr>
          <w:szCs w:val="26"/>
        </w:rPr>
        <w:t xml:space="preserve"> сотрудника снова проходили службу  в Республике Дагестан.</w:t>
      </w:r>
      <w:r w:rsidR="00247EA2">
        <w:rPr>
          <w:szCs w:val="26"/>
        </w:rPr>
        <w:t xml:space="preserve"> Также 2 сотрудника осуществляли служебную деятельность в зоне проведения специальной военной операции (Донецкая Народная Республика). </w:t>
      </w:r>
      <w:r w:rsidRPr="005B13D7">
        <w:rPr>
          <w:szCs w:val="26"/>
        </w:rPr>
        <w:t xml:space="preserve"> </w:t>
      </w:r>
    </w:p>
    <w:p w:rsidR="00247EA2" w:rsidRDefault="005B13D7" w:rsidP="00247EA2">
      <w:pPr>
        <w:pStyle w:val="a7"/>
        <w:ind w:firstLine="709"/>
        <w:jc w:val="both"/>
        <w:rPr>
          <w:szCs w:val="26"/>
        </w:rPr>
      </w:pPr>
      <w:r w:rsidRPr="005B13D7">
        <w:rPr>
          <w:szCs w:val="26"/>
        </w:rPr>
        <w:t>По итогам 2023 года межмуниципальный отдел МВД России «Невьянский» занял 31 позицию в рейтинге территориальных органов Свердловской области</w:t>
      </w:r>
      <w:r>
        <w:rPr>
          <w:szCs w:val="26"/>
        </w:rPr>
        <w:t>.</w:t>
      </w:r>
      <w:r w:rsidRPr="005B13D7">
        <w:rPr>
          <w:szCs w:val="26"/>
        </w:rPr>
        <w:t xml:space="preserve"> </w:t>
      </w:r>
    </w:p>
    <w:p w:rsidR="00262FF3" w:rsidRPr="00292F78" w:rsidRDefault="00262FF3" w:rsidP="00247EA2">
      <w:pPr>
        <w:pStyle w:val="a7"/>
        <w:ind w:firstLine="709"/>
        <w:jc w:val="both"/>
        <w:rPr>
          <w:szCs w:val="28"/>
        </w:rPr>
      </w:pPr>
      <w:r w:rsidRPr="00292F78">
        <w:rPr>
          <w:szCs w:val="28"/>
        </w:rPr>
        <w:lastRenderedPageBreak/>
        <w:t xml:space="preserve">С учетом изложенных проблемных моментов считаю, что личный состав межмуниципального отдела в состоянии и должен более успешно решать стоящие перед нами задачи, конечно сотрудничая и взаимодействуя со всеми субъектами профилактики и общественностью. </w:t>
      </w:r>
    </w:p>
    <w:p w:rsidR="006D3F46" w:rsidRPr="00292F78" w:rsidRDefault="006D3F46" w:rsidP="006D3F46">
      <w:pPr>
        <w:pStyle w:val="a7"/>
        <w:jc w:val="both"/>
        <w:rPr>
          <w:szCs w:val="28"/>
        </w:rPr>
      </w:pPr>
    </w:p>
    <w:p w:rsidR="006D3F46" w:rsidRPr="00292F78" w:rsidRDefault="006D3F46" w:rsidP="006D3F46">
      <w:pPr>
        <w:pStyle w:val="a7"/>
        <w:ind w:firstLine="851"/>
        <w:jc w:val="both"/>
        <w:rPr>
          <w:szCs w:val="28"/>
        </w:rPr>
      </w:pPr>
      <w:r w:rsidRPr="00292F78">
        <w:rPr>
          <w:szCs w:val="28"/>
        </w:rPr>
        <w:t>Озвучив в своем докладе основную статистику, хочется ОСОБО обратить внимание ПРЕДСТАВИТЕЛЬНОГО ОРГАНА</w:t>
      </w:r>
      <w:r w:rsidRPr="00292F78">
        <w:rPr>
          <w:b/>
          <w:szCs w:val="28"/>
        </w:rPr>
        <w:t xml:space="preserve">, </w:t>
      </w:r>
      <w:r w:rsidRPr="00292F78">
        <w:rPr>
          <w:szCs w:val="28"/>
        </w:rPr>
        <w:t>на следующие проблемные вопросы</w:t>
      </w:r>
      <w:r w:rsidR="00A34AE2">
        <w:rPr>
          <w:szCs w:val="28"/>
        </w:rPr>
        <w:t>, для формирования решения по результатам заседания</w:t>
      </w:r>
      <w:r w:rsidRPr="00292F78">
        <w:rPr>
          <w:szCs w:val="28"/>
        </w:rPr>
        <w:t>:</w:t>
      </w:r>
    </w:p>
    <w:p w:rsidR="00247EA2" w:rsidRDefault="002D1187" w:rsidP="00247EA2">
      <w:pPr>
        <w:pStyle w:val="a7"/>
        <w:ind w:firstLine="851"/>
        <w:jc w:val="both"/>
        <w:rPr>
          <w:sz w:val="24"/>
          <w:szCs w:val="24"/>
        </w:rPr>
      </w:pPr>
      <w:r w:rsidRPr="002D1187">
        <w:rPr>
          <w:szCs w:val="26"/>
        </w:rPr>
        <w:t>- наблюдается существенный рост мошенничеств, в том числе в сфере информационно-телекоммуникационных технологий, при этом жители Невьянского городского округа продолжают доверяться мошенникам и добровольно отдавать свои денежные средства преступникам. Необходимо на межведомственной комиссии по профилактике правонарушений рассмотреть вопрос профилактики мошеннических действий, в том числе с использованием банковских карт, сети Интернет и компьютерных технологий.</w:t>
      </w:r>
      <w:r w:rsidR="00247EA2">
        <w:rPr>
          <w:szCs w:val="26"/>
        </w:rPr>
        <w:t xml:space="preserve"> </w:t>
      </w:r>
      <w:r w:rsidR="00247EA2" w:rsidRPr="0085632F">
        <w:rPr>
          <w:szCs w:val="26"/>
        </w:rPr>
        <w:t xml:space="preserve">Также нами направлялось письмо с </w:t>
      </w:r>
      <w:r w:rsidR="00247EA2" w:rsidRPr="0085632F">
        <w:rPr>
          <w:szCs w:val="24"/>
        </w:rPr>
        <w:t>предложением по использованию возможностей информирования населения через системы оповещ</w:t>
      </w:r>
      <w:bookmarkStart w:id="0" w:name="_GoBack"/>
      <w:bookmarkEnd w:id="0"/>
      <w:r w:rsidR="00247EA2" w:rsidRPr="0085632F">
        <w:rPr>
          <w:szCs w:val="24"/>
        </w:rPr>
        <w:t>ения и службу ЕДДС «Как не стать жертвой мошенников». Но ответ не поступил.</w:t>
      </w:r>
    </w:p>
    <w:p w:rsidR="00247EA2" w:rsidRPr="00247EA2" w:rsidRDefault="002D1187" w:rsidP="00247EA2">
      <w:pPr>
        <w:pStyle w:val="a7"/>
        <w:ind w:firstLine="851"/>
        <w:jc w:val="both"/>
        <w:rPr>
          <w:szCs w:val="24"/>
        </w:rPr>
      </w:pPr>
      <w:r w:rsidRPr="002D1187">
        <w:rPr>
          <w:szCs w:val="26"/>
        </w:rPr>
        <w:t>- фиксируется рост ДТП на 2,6%, социальный риск по НГО в рейтинге по Свердловской области достаточно велик, в связи с чем, необходимо активизировать меры, направленные на профилактику дорожного движения, обеспечения своевременного ремонта и содержания дорожной сети.</w:t>
      </w:r>
      <w:r w:rsidR="00247EA2">
        <w:rPr>
          <w:szCs w:val="26"/>
        </w:rPr>
        <w:t xml:space="preserve"> </w:t>
      </w:r>
      <w:r w:rsidR="00247EA2" w:rsidRPr="005C05E4">
        <w:rPr>
          <w:szCs w:val="26"/>
        </w:rPr>
        <w:t>Остается нерешенным вопрос о</w:t>
      </w:r>
      <w:r w:rsidR="00247EA2" w:rsidRPr="005C05E4">
        <w:rPr>
          <w:sz w:val="24"/>
          <w:szCs w:val="24"/>
        </w:rPr>
        <w:t xml:space="preserve"> </w:t>
      </w:r>
      <w:r w:rsidR="00247EA2" w:rsidRPr="005C05E4">
        <w:rPr>
          <w:szCs w:val="24"/>
        </w:rPr>
        <w:t>восстановлении «Городка безопасности», расположенного возле МБОУ СОШ №5.</w:t>
      </w:r>
    </w:p>
    <w:p w:rsidR="002D1187" w:rsidRPr="002D1187" w:rsidRDefault="002D1187" w:rsidP="002D1187">
      <w:pPr>
        <w:pStyle w:val="a7"/>
        <w:ind w:firstLine="851"/>
        <w:jc w:val="both"/>
        <w:rPr>
          <w:szCs w:val="26"/>
        </w:rPr>
      </w:pPr>
      <w:r w:rsidRPr="001054EC">
        <w:rPr>
          <w:szCs w:val="26"/>
        </w:rPr>
        <w:t xml:space="preserve">- обращаю внимание на необходимость ремонта </w:t>
      </w:r>
      <w:r w:rsidR="00CD5D6E">
        <w:rPr>
          <w:szCs w:val="26"/>
        </w:rPr>
        <w:t>7</w:t>
      </w:r>
      <w:r w:rsidRPr="001054EC">
        <w:rPr>
          <w:szCs w:val="26"/>
        </w:rPr>
        <w:t xml:space="preserve"> опорных участковых пунктов, являющихся муниципальной собственностью.</w:t>
      </w:r>
      <w:r w:rsidRPr="002D1187">
        <w:rPr>
          <w:szCs w:val="26"/>
        </w:rPr>
        <w:t xml:space="preserve"> </w:t>
      </w:r>
    </w:p>
    <w:p w:rsidR="002D1187" w:rsidRPr="002D1187" w:rsidRDefault="002D1187" w:rsidP="002D1187">
      <w:pPr>
        <w:pStyle w:val="a7"/>
        <w:ind w:firstLine="851"/>
        <w:jc w:val="both"/>
        <w:rPr>
          <w:szCs w:val="26"/>
        </w:rPr>
      </w:pPr>
      <w:r w:rsidRPr="002D1187">
        <w:rPr>
          <w:szCs w:val="26"/>
        </w:rPr>
        <w:t xml:space="preserve">- из общего количества выявленных лиц, совершивших  преступления 37% составляют лица, совершившие их в состоянии опьянения. Этот показатель для нашего городского округа по-прежнему остается высоким. Проводимая  сотрудниками профилактика, без заинтересованности муниципальной и представительной власти </w:t>
      </w:r>
      <w:proofErr w:type="gramStart"/>
      <w:r w:rsidRPr="002D1187">
        <w:rPr>
          <w:szCs w:val="26"/>
        </w:rPr>
        <w:t>может</w:t>
      </w:r>
      <w:proofErr w:type="gramEnd"/>
      <w:r w:rsidRPr="002D1187">
        <w:rPr>
          <w:szCs w:val="26"/>
        </w:rPr>
        <w:t xml:space="preserve"> не дает положительный результат. Хотелось бы и конкретных мер для снижения алкоголизации населения. Это активность в ограничении магазинов нелегально осуществляющих продажу спиртосодержащей продукции и мероприятия с молодежью. Занятость детей, имеющих в своей основе спортивный, патриотический характер. </w:t>
      </w:r>
    </w:p>
    <w:p w:rsidR="002D1187" w:rsidRPr="002D1187" w:rsidRDefault="002D1187" w:rsidP="002D1187">
      <w:pPr>
        <w:pStyle w:val="a7"/>
        <w:ind w:firstLine="851"/>
        <w:jc w:val="both"/>
        <w:rPr>
          <w:spacing w:val="-1"/>
          <w:szCs w:val="26"/>
        </w:rPr>
      </w:pPr>
      <w:r w:rsidRPr="002D1187">
        <w:rPr>
          <w:szCs w:val="26"/>
        </w:rPr>
        <w:t xml:space="preserve">-  в 2023 году на 4,8% увеличилось количество преступлений, совершенных в рецидиве. С учетом того, что две трети преступлений совершены лицами, </w:t>
      </w:r>
      <w:r w:rsidRPr="002D1187">
        <w:rPr>
          <w:spacing w:val="-1"/>
          <w:szCs w:val="26"/>
        </w:rPr>
        <w:t>не имеющими постоянного источник, необходимо продолжить работу по организации рабочих мест, в том числе конкретно для данной категории граждан.</w:t>
      </w:r>
    </w:p>
    <w:p w:rsidR="006D3F46" w:rsidRPr="00292F78" w:rsidRDefault="006D3F46" w:rsidP="006D3F46">
      <w:pPr>
        <w:ind w:left="420"/>
        <w:jc w:val="both"/>
        <w:rPr>
          <w:b/>
          <w:szCs w:val="28"/>
        </w:rPr>
      </w:pPr>
    </w:p>
    <w:p w:rsidR="006D3F46" w:rsidRPr="00292F78" w:rsidRDefault="00205061" w:rsidP="00205061">
      <w:pPr>
        <w:pStyle w:val="a7"/>
        <w:ind w:right="-1"/>
        <w:rPr>
          <w:szCs w:val="28"/>
        </w:rPr>
      </w:pPr>
      <w:r>
        <w:rPr>
          <w:szCs w:val="28"/>
        </w:rPr>
        <w:t>Заместитель н</w:t>
      </w:r>
      <w:r w:rsidR="006D3F46" w:rsidRPr="00292F78">
        <w:rPr>
          <w:szCs w:val="28"/>
        </w:rPr>
        <w:t>ачальник</w:t>
      </w:r>
      <w:r>
        <w:rPr>
          <w:szCs w:val="28"/>
        </w:rPr>
        <w:t>а – начальник СО</w:t>
      </w:r>
      <w:r w:rsidR="006D3F46" w:rsidRPr="00292F78">
        <w:rPr>
          <w:szCs w:val="28"/>
        </w:rPr>
        <w:t xml:space="preserve">  </w:t>
      </w:r>
    </w:p>
    <w:p w:rsidR="00F1299A" w:rsidRPr="00292F78" w:rsidRDefault="00205061" w:rsidP="00CD5D6E">
      <w:pPr>
        <w:pStyle w:val="a7"/>
        <w:ind w:right="-1"/>
        <w:rPr>
          <w:szCs w:val="28"/>
        </w:rPr>
      </w:pPr>
      <w:r>
        <w:rPr>
          <w:szCs w:val="28"/>
        </w:rPr>
        <w:t>под</w:t>
      </w:r>
      <w:r w:rsidR="006D3F46" w:rsidRPr="00292F78">
        <w:rPr>
          <w:szCs w:val="28"/>
        </w:rPr>
        <w:t xml:space="preserve">полковник </w:t>
      </w:r>
      <w:r>
        <w:rPr>
          <w:szCs w:val="28"/>
        </w:rPr>
        <w:t>юсти</w:t>
      </w:r>
      <w:r w:rsidR="006D3F46" w:rsidRPr="00292F78">
        <w:rPr>
          <w:szCs w:val="28"/>
        </w:rPr>
        <w:t>ции</w:t>
      </w:r>
      <w:r w:rsidR="006D3F46" w:rsidRPr="00292F78">
        <w:rPr>
          <w:szCs w:val="28"/>
        </w:rPr>
        <w:tab/>
      </w:r>
      <w:r w:rsidR="006D3F46" w:rsidRPr="00292F78">
        <w:rPr>
          <w:szCs w:val="28"/>
        </w:rPr>
        <w:tab/>
      </w:r>
      <w:r w:rsidR="00292F78">
        <w:rPr>
          <w:szCs w:val="28"/>
        </w:rPr>
        <w:t xml:space="preserve">      </w:t>
      </w:r>
      <w:r>
        <w:rPr>
          <w:szCs w:val="28"/>
        </w:rPr>
        <w:t xml:space="preserve">                                                             П</w:t>
      </w:r>
      <w:r w:rsidR="006D3F46" w:rsidRPr="00292F78">
        <w:rPr>
          <w:szCs w:val="28"/>
        </w:rPr>
        <w:t xml:space="preserve">.А. </w:t>
      </w:r>
      <w:r>
        <w:rPr>
          <w:szCs w:val="28"/>
        </w:rPr>
        <w:t>Савин</w:t>
      </w:r>
    </w:p>
    <w:sectPr w:rsidR="00F1299A" w:rsidRPr="00292F78" w:rsidSect="006D3F46">
      <w:headerReference w:type="default" r:id="rId9"/>
      <w:footerReference w:type="first" r:id="rId10"/>
      <w:pgSz w:w="11906" w:h="16838"/>
      <w:pgMar w:top="0" w:right="567" w:bottom="851" w:left="1701" w:header="142" w:footer="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D3" w:rsidRDefault="004F35D3" w:rsidP="00E446D1">
      <w:pPr>
        <w:spacing w:after="0" w:line="240" w:lineRule="auto"/>
      </w:pPr>
      <w:r>
        <w:separator/>
      </w:r>
    </w:p>
  </w:endnote>
  <w:endnote w:type="continuationSeparator" w:id="0">
    <w:p w:rsidR="004F35D3" w:rsidRDefault="004F35D3" w:rsidP="00E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D7" w:rsidRDefault="005B13D7" w:rsidP="0053506A">
    <w:pPr>
      <w:pStyle w:val="af"/>
      <w:tabs>
        <w:tab w:val="clear" w:pos="4677"/>
        <w:tab w:val="clear" w:pos="9355"/>
        <w:tab w:val="left" w:pos="11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D3" w:rsidRDefault="004F35D3" w:rsidP="00E446D1">
      <w:pPr>
        <w:spacing w:after="0" w:line="240" w:lineRule="auto"/>
      </w:pPr>
      <w:r>
        <w:separator/>
      </w:r>
    </w:p>
  </w:footnote>
  <w:footnote w:type="continuationSeparator" w:id="0">
    <w:p w:rsidR="004F35D3" w:rsidRDefault="004F35D3" w:rsidP="00E44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D7" w:rsidRDefault="005B13D7">
    <w:pPr>
      <w:pStyle w:val="ad"/>
      <w:jc w:val="center"/>
    </w:pPr>
  </w:p>
  <w:p w:rsidR="005B13D7" w:rsidRDefault="004F35D3">
    <w:pPr>
      <w:pStyle w:val="ad"/>
      <w:jc w:val="center"/>
    </w:pPr>
    <w:sdt>
      <w:sdtPr>
        <w:id w:val="177208520"/>
        <w:docPartObj>
          <w:docPartGallery w:val="Page Numbers (Top of Page)"/>
          <w:docPartUnique/>
        </w:docPartObj>
      </w:sdtPr>
      <w:sdtEndPr/>
      <w:sdtContent>
        <w:r w:rsidR="005B13D7" w:rsidRPr="00607352">
          <w:rPr>
            <w:rFonts w:ascii="Times New Roman" w:hAnsi="Times New Roman"/>
          </w:rPr>
          <w:fldChar w:fldCharType="begin"/>
        </w:r>
        <w:r w:rsidR="005B13D7" w:rsidRPr="00607352">
          <w:rPr>
            <w:rFonts w:ascii="Times New Roman" w:hAnsi="Times New Roman"/>
          </w:rPr>
          <w:instrText xml:space="preserve"> PAGE   \* MERGEFORMAT </w:instrText>
        </w:r>
        <w:r w:rsidR="005B13D7" w:rsidRPr="00607352">
          <w:rPr>
            <w:rFonts w:ascii="Times New Roman" w:hAnsi="Times New Roman"/>
          </w:rPr>
          <w:fldChar w:fldCharType="separate"/>
        </w:r>
        <w:r w:rsidR="0085632F">
          <w:rPr>
            <w:rFonts w:ascii="Times New Roman" w:hAnsi="Times New Roman"/>
            <w:noProof/>
          </w:rPr>
          <w:t>7</w:t>
        </w:r>
        <w:r w:rsidR="005B13D7" w:rsidRPr="00607352">
          <w:rPr>
            <w:rFonts w:ascii="Times New Roman" w:hAnsi="Times New Roman"/>
          </w:rPr>
          <w:fldChar w:fldCharType="end"/>
        </w:r>
      </w:sdtContent>
    </w:sdt>
  </w:p>
  <w:p w:rsidR="005B13D7" w:rsidRDefault="005B13D7" w:rsidP="00C23F0F">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52E659A"/>
    <w:multiLevelType w:val="multilevel"/>
    <w:tmpl w:val="E940BC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F42647"/>
    <w:multiLevelType w:val="hybridMultilevel"/>
    <w:tmpl w:val="2DD48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A15ED"/>
    <w:multiLevelType w:val="hybridMultilevel"/>
    <w:tmpl w:val="8B9E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31B0C"/>
    <w:multiLevelType w:val="hybridMultilevel"/>
    <w:tmpl w:val="C7883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3005B4"/>
    <w:multiLevelType w:val="hybridMultilevel"/>
    <w:tmpl w:val="D7AA10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7FB209A"/>
    <w:multiLevelType w:val="hybridMultilevel"/>
    <w:tmpl w:val="ABE4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EF75FD"/>
    <w:multiLevelType w:val="hybridMultilevel"/>
    <w:tmpl w:val="EF8C8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B6781"/>
    <w:multiLevelType w:val="hybridMultilevel"/>
    <w:tmpl w:val="8AEC1E7E"/>
    <w:lvl w:ilvl="0" w:tplc="483E00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8"/>
  </w:num>
  <w:num w:numId="4">
    <w:abstractNumId w:val="7"/>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0346"/>
    <w:rsid w:val="000012C3"/>
    <w:rsid w:val="000016B7"/>
    <w:rsid w:val="00001FA3"/>
    <w:rsid w:val="0000217E"/>
    <w:rsid w:val="00002981"/>
    <w:rsid w:val="0000453B"/>
    <w:rsid w:val="00024A85"/>
    <w:rsid w:val="000278FC"/>
    <w:rsid w:val="000331DE"/>
    <w:rsid w:val="000339E9"/>
    <w:rsid w:val="000357A7"/>
    <w:rsid w:val="00040B7E"/>
    <w:rsid w:val="00041B31"/>
    <w:rsid w:val="00042983"/>
    <w:rsid w:val="00042F2A"/>
    <w:rsid w:val="000447D1"/>
    <w:rsid w:val="00044953"/>
    <w:rsid w:val="00044978"/>
    <w:rsid w:val="00044A1F"/>
    <w:rsid w:val="000462B9"/>
    <w:rsid w:val="000469EF"/>
    <w:rsid w:val="00051F0B"/>
    <w:rsid w:val="00053478"/>
    <w:rsid w:val="0005356C"/>
    <w:rsid w:val="00054F60"/>
    <w:rsid w:val="000576E4"/>
    <w:rsid w:val="0006296A"/>
    <w:rsid w:val="0006481E"/>
    <w:rsid w:val="00066496"/>
    <w:rsid w:val="00067B8D"/>
    <w:rsid w:val="00070346"/>
    <w:rsid w:val="00071ECE"/>
    <w:rsid w:val="000724F0"/>
    <w:rsid w:val="00076C51"/>
    <w:rsid w:val="00077108"/>
    <w:rsid w:val="00077391"/>
    <w:rsid w:val="00084DE4"/>
    <w:rsid w:val="00085BA7"/>
    <w:rsid w:val="0009183C"/>
    <w:rsid w:val="00093A5D"/>
    <w:rsid w:val="000951A8"/>
    <w:rsid w:val="00096A11"/>
    <w:rsid w:val="000A18C4"/>
    <w:rsid w:val="000A38AF"/>
    <w:rsid w:val="000A5B79"/>
    <w:rsid w:val="000A7266"/>
    <w:rsid w:val="000B6610"/>
    <w:rsid w:val="000C1746"/>
    <w:rsid w:val="000C40F2"/>
    <w:rsid w:val="000C5ACC"/>
    <w:rsid w:val="000C629F"/>
    <w:rsid w:val="000D4EAF"/>
    <w:rsid w:val="000D5313"/>
    <w:rsid w:val="000D5EA1"/>
    <w:rsid w:val="000D6CA3"/>
    <w:rsid w:val="000D6E74"/>
    <w:rsid w:val="000D6F7E"/>
    <w:rsid w:val="000E4150"/>
    <w:rsid w:val="000E6CBD"/>
    <w:rsid w:val="000E7F94"/>
    <w:rsid w:val="000F18CC"/>
    <w:rsid w:val="000F2C4A"/>
    <w:rsid w:val="000F42E5"/>
    <w:rsid w:val="000F472B"/>
    <w:rsid w:val="000F4969"/>
    <w:rsid w:val="000F4A61"/>
    <w:rsid w:val="0010077C"/>
    <w:rsid w:val="001012DF"/>
    <w:rsid w:val="00101E58"/>
    <w:rsid w:val="001054EC"/>
    <w:rsid w:val="00105BA2"/>
    <w:rsid w:val="0011254E"/>
    <w:rsid w:val="0011301F"/>
    <w:rsid w:val="00113105"/>
    <w:rsid w:val="00115318"/>
    <w:rsid w:val="00116F77"/>
    <w:rsid w:val="0011707D"/>
    <w:rsid w:val="00120E68"/>
    <w:rsid w:val="00121BBE"/>
    <w:rsid w:val="00121FE1"/>
    <w:rsid w:val="00123D60"/>
    <w:rsid w:val="00127842"/>
    <w:rsid w:val="00132C6F"/>
    <w:rsid w:val="00134431"/>
    <w:rsid w:val="00135211"/>
    <w:rsid w:val="00135576"/>
    <w:rsid w:val="00135D3C"/>
    <w:rsid w:val="00136594"/>
    <w:rsid w:val="00141D1E"/>
    <w:rsid w:val="0014704C"/>
    <w:rsid w:val="00151CCA"/>
    <w:rsid w:val="00161410"/>
    <w:rsid w:val="001617ED"/>
    <w:rsid w:val="00163840"/>
    <w:rsid w:val="001645CA"/>
    <w:rsid w:val="001646CE"/>
    <w:rsid w:val="00167AD4"/>
    <w:rsid w:val="00173DE9"/>
    <w:rsid w:val="00175A5B"/>
    <w:rsid w:val="00180018"/>
    <w:rsid w:val="0018075E"/>
    <w:rsid w:val="00181511"/>
    <w:rsid w:val="00184AAF"/>
    <w:rsid w:val="001855BB"/>
    <w:rsid w:val="00185891"/>
    <w:rsid w:val="0018615C"/>
    <w:rsid w:val="00187B8C"/>
    <w:rsid w:val="00192A71"/>
    <w:rsid w:val="0019546B"/>
    <w:rsid w:val="00196788"/>
    <w:rsid w:val="001974DB"/>
    <w:rsid w:val="00197D94"/>
    <w:rsid w:val="001A267A"/>
    <w:rsid w:val="001A363F"/>
    <w:rsid w:val="001A4A1F"/>
    <w:rsid w:val="001A69AF"/>
    <w:rsid w:val="001B0BEA"/>
    <w:rsid w:val="001B2ACB"/>
    <w:rsid w:val="001B3EE2"/>
    <w:rsid w:val="001B544B"/>
    <w:rsid w:val="001B6D24"/>
    <w:rsid w:val="001C0A8E"/>
    <w:rsid w:val="001C108F"/>
    <w:rsid w:val="001C4398"/>
    <w:rsid w:val="001C5FD5"/>
    <w:rsid w:val="001D1A66"/>
    <w:rsid w:val="001D24A4"/>
    <w:rsid w:val="001D2DA8"/>
    <w:rsid w:val="001D318D"/>
    <w:rsid w:val="001D4399"/>
    <w:rsid w:val="001D55A3"/>
    <w:rsid w:val="001D5AF0"/>
    <w:rsid w:val="001E13DE"/>
    <w:rsid w:val="001E31E9"/>
    <w:rsid w:val="001E51BA"/>
    <w:rsid w:val="001E7DB9"/>
    <w:rsid w:val="001F19DE"/>
    <w:rsid w:val="001F2314"/>
    <w:rsid w:val="001F4F04"/>
    <w:rsid w:val="001F693B"/>
    <w:rsid w:val="001F7294"/>
    <w:rsid w:val="001F7A84"/>
    <w:rsid w:val="002001ED"/>
    <w:rsid w:val="002027B6"/>
    <w:rsid w:val="002048CB"/>
    <w:rsid w:val="00204BD4"/>
    <w:rsid w:val="00205061"/>
    <w:rsid w:val="0020510B"/>
    <w:rsid w:val="0020558A"/>
    <w:rsid w:val="0020695C"/>
    <w:rsid w:val="0021015A"/>
    <w:rsid w:val="00211A5D"/>
    <w:rsid w:val="00214D76"/>
    <w:rsid w:val="00214E02"/>
    <w:rsid w:val="00214FA9"/>
    <w:rsid w:val="002205BE"/>
    <w:rsid w:val="00220956"/>
    <w:rsid w:val="002257E4"/>
    <w:rsid w:val="002264FB"/>
    <w:rsid w:val="002308D9"/>
    <w:rsid w:val="00232A58"/>
    <w:rsid w:val="0023367E"/>
    <w:rsid w:val="002349A0"/>
    <w:rsid w:val="00235762"/>
    <w:rsid w:val="002367EE"/>
    <w:rsid w:val="00246D0C"/>
    <w:rsid w:val="00247EA2"/>
    <w:rsid w:val="00250128"/>
    <w:rsid w:val="0025196D"/>
    <w:rsid w:val="00252F77"/>
    <w:rsid w:val="002563A9"/>
    <w:rsid w:val="00256D67"/>
    <w:rsid w:val="00257E00"/>
    <w:rsid w:val="002621B4"/>
    <w:rsid w:val="00262FF3"/>
    <w:rsid w:val="002648E6"/>
    <w:rsid w:val="002651C9"/>
    <w:rsid w:val="0027474C"/>
    <w:rsid w:val="002749AB"/>
    <w:rsid w:val="002770A1"/>
    <w:rsid w:val="00281432"/>
    <w:rsid w:val="00290192"/>
    <w:rsid w:val="00292F78"/>
    <w:rsid w:val="002932DE"/>
    <w:rsid w:val="0029502E"/>
    <w:rsid w:val="0029515A"/>
    <w:rsid w:val="002954CE"/>
    <w:rsid w:val="00297B60"/>
    <w:rsid w:val="002A09A5"/>
    <w:rsid w:val="002A500B"/>
    <w:rsid w:val="002B0418"/>
    <w:rsid w:val="002B7B30"/>
    <w:rsid w:val="002C0D80"/>
    <w:rsid w:val="002C2064"/>
    <w:rsid w:val="002C30C7"/>
    <w:rsid w:val="002C663E"/>
    <w:rsid w:val="002D1187"/>
    <w:rsid w:val="002D1353"/>
    <w:rsid w:val="002D38A3"/>
    <w:rsid w:val="002D442D"/>
    <w:rsid w:val="002D47A2"/>
    <w:rsid w:val="002D4B4C"/>
    <w:rsid w:val="002D5437"/>
    <w:rsid w:val="002D57F8"/>
    <w:rsid w:val="002D7C94"/>
    <w:rsid w:val="002D7DC4"/>
    <w:rsid w:val="002E0528"/>
    <w:rsid w:val="002E05E7"/>
    <w:rsid w:val="002E567D"/>
    <w:rsid w:val="002E5CB3"/>
    <w:rsid w:val="002E6752"/>
    <w:rsid w:val="002F2124"/>
    <w:rsid w:val="002F2C35"/>
    <w:rsid w:val="002F35EE"/>
    <w:rsid w:val="002F3C27"/>
    <w:rsid w:val="002F70EE"/>
    <w:rsid w:val="002F73E3"/>
    <w:rsid w:val="002F7809"/>
    <w:rsid w:val="00303F7B"/>
    <w:rsid w:val="003074E0"/>
    <w:rsid w:val="00312278"/>
    <w:rsid w:val="00313B51"/>
    <w:rsid w:val="00320077"/>
    <w:rsid w:val="003228B8"/>
    <w:rsid w:val="00322B9C"/>
    <w:rsid w:val="00324157"/>
    <w:rsid w:val="00327317"/>
    <w:rsid w:val="00333115"/>
    <w:rsid w:val="0033431D"/>
    <w:rsid w:val="003454B1"/>
    <w:rsid w:val="00350275"/>
    <w:rsid w:val="003524E7"/>
    <w:rsid w:val="00357037"/>
    <w:rsid w:val="0035748A"/>
    <w:rsid w:val="003631F2"/>
    <w:rsid w:val="00363E51"/>
    <w:rsid w:val="00364E08"/>
    <w:rsid w:val="003652A0"/>
    <w:rsid w:val="003665E7"/>
    <w:rsid w:val="00366A7B"/>
    <w:rsid w:val="00370732"/>
    <w:rsid w:val="003737F4"/>
    <w:rsid w:val="00373CB8"/>
    <w:rsid w:val="00383F7D"/>
    <w:rsid w:val="00384694"/>
    <w:rsid w:val="00386C3C"/>
    <w:rsid w:val="00392D08"/>
    <w:rsid w:val="003977B2"/>
    <w:rsid w:val="003A40D3"/>
    <w:rsid w:val="003A421B"/>
    <w:rsid w:val="003A5E3E"/>
    <w:rsid w:val="003A7174"/>
    <w:rsid w:val="003B1088"/>
    <w:rsid w:val="003B6778"/>
    <w:rsid w:val="003B7C37"/>
    <w:rsid w:val="003C00BE"/>
    <w:rsid w:val="003C08CD"/>
    <w:rsid w:val="003C28C1"/>
    <w:rsid w:val="003C2B4F"/>
    <w:rsid w:val="003C34AD"/>
    <w:rsid w:val="003C39F4"/>
    <w:rsid w:val="003C7E85"/>
    <w:rsid w:val="003D0EDB"/>
    <w:rsid w:val="003D1F9B"/>
    <w:rsid w:val="003D208C"/>
    <w:rsid w:val="003D449D"/>
    <w:rsid w:val="003D5484"/>
    <w:rsid w:val="003E1601"/>
    <w:rsid w:val="003E348B"/>
    <w:rsid w:val="003E4378"/>
    <w:rsid w:val="003E465C"/>
    <w:rsid w:val="003E57CF"/>
    <w:rsid w:val="003E7DD8"/>
    <w:rsid w:val="003F0D41"/>
    <w:rsid w:val="003F2C5A"/>
    <w:rsid w:val="003F6681"/>
    <w:rsid w:val="003F6F0A"/>
    <w:rsid w:val="00401F9C"/>
    <w:rsid w:val="00402980"/>
    <w:rsid w:val="00403F2D"/>
    <w:rsid w:val="004131C1"/>
    <w:rsid w:val="00413381"/>
    <w:rsid w:val="004216A1"/>
    <w:rsid w:val="00422DEA"/>
    <w:rsid w:val="00423B44"/>
    <w:rsid w:val="004241B5"/>
    <w:rsid w:val="00424870"/>
    <w:rsid w:val="00432A77"/>
    <w:rsid w:val="00441083"/>
    <w:rsid w:val="004423C9"/>
    <w:rsid w:val="00442A89"/>
    <w:rsid w:val="0045360C"/>
    <w:rsid w:val="00457DF4"/>
    <w:rsid w:val="00467DA0"/>
    <w:rsid w:val="0047039F"/>
    <w:rsid w:val="00473386"/>
    <w:rsid w:val="00473398"/>
    <w:rsid w:val="00474074"/>
    <w:rsid w:val="00474B22"/>
    <w:rsid w:val="00483853"/>
    <w:rsid w:val="00484B6D"/>
    <w:rsid w:val="00485443"/>
    <w:rsid w:val="00487953"/>
    <w:rsid w:val="00496885"/>
    <w:rsid w:val="004A1D45"/>
    <w:rsid w:val="004A3E00"/>
    <w:rsid w:val="004A473D"/>
    <w:rsid w:val="004A5069"/>
    <w:rsid w:val="004A50E1"/>
    <w:rsid w:val="004A6B53"/>
    <w:rsid w:val="004A717C"/>
    <w:rsid w:val="004A7B95"/>
    <w:rsid w:val="004B1392"/>
    <w:rsid w:val="004B3B34"/>
    <w:rsid w:val="004B4FE5"/>
    <w:rsid w:val="004B502F"/>
    <w:rsid w:val="004C21ED"/>
    <w:rsid w:val="004C2632"/>
    <w:rsid w:val="004C5C3F"/>
    <w:rsid w:val="004C6327"/>
    <w:rsid w:val="004C6452"/>
    <w:rsid w:val="004D03D2"/>
    <w:rsid w:val="004D3EC8"/>
    <w:rsid w:val="004D5B18"/>
    <w:rsid w:val="004D5B5C"/>
    <w:rsid w:val="004E0544"/>
    <w:rsid w:val="004E3B24"/>
    <w:rsid w:val="004E59B8"/>
    <w:rsid w:val="004E6EA1"/>
    <w:rsid w:val="004E6F95"/>
    <w:rsid w:val="004F09CA"/>
    <w:rsid w:val="004F21BB"/>
    <w:rsid w:val="004F2279"/>
    <w:rsid w:val="004F35D3"/>
    <w:rsid w:val="004F4230"/>
    <w:rsid w:val="004F5E5A"/>
    <w:rsid w:val="004F703D"/>
    <w:rsid w:val="005025D8"/>
    <w:rsid w:val="0050672C"/>
    <w:rsid w:val="005126B2"/>
    <w:rsid w:val="00512FE5"/>
    <w:rsid w:val="00513433"/>
    <w:rsid w:val="00514390"/>
    <w:rsid w:val="00514B1A"/>
    <w:rsid w:val="0052348C"/>
    <w:rsid w:val="005237E2"/>
    <w:rsid w:val="005251BF"/>
    <w:rsid w:val="00527C42"/>
    <w:rsid w:val="00531752"/>
    <w:rsid w:val="005341E6"/>
    <w:rsid w:val="00534417"/>
    <w:rsid w:val="005346A7"/>
    <w:rsid w:val="0053506A"/>
    <w:rsid w:val="005356B4"/>
    <w:rsid w:val="00542129"/>
    <w:rsid w:val="00550879"/>
    <w:rsid w:val="00555B07"/>
    <w:rsid w:val="00556917"/>
    <w:rsid w:val="0055746C"/>
    <w:rsid w:val="00563E5D"/>
    <w:rsid w:val="00567C27"/>
    <w:rsid w:val="005727CA"/>
    <w:rsid w:val="00573FCC"/>
    <w:rsid w:val="005752E0"/>
    <w:rsid w:val="00575696"/>
    <w:rsid w:val="00576282"/>
    <w:rsid w:val="00576F86"/>
    <w:rsid w:val="00580813"/>
    <w:rsid w:val="0058231D"/>
    <w:rsid w:val="00583970"/>
    <w:rsid w:val="00583BC2"/>
    <w:rsid w:val="00583E65"/>
    <w:rsid w:val="00586C3A"/>
    <w:rsid w:val="005913EF"/>
    <w:rsid w:val="00592492"/>
    <w:rsid w:val="005927F7"/>
    <w:rsid w:val="0059680B"/>
    <w:rsid w:val="005970A9"/>
    <w:rsid w:val="005A1A18"/>
    <w:rsid w:val="005A25FD"/>
    <w:rsid w:val="005A7755"/>
    <w:rsid w:val="005B13D7"/>
    <w:rsid w:val="005B35E9"/>
    <w:rsid w:val="005C05E4"/>
    <w:rsid w:val="005C271A"/>
    <w:rsid w:val="005C6E78"/>
    <w:rsid w:val="005C7753"/>
    <w:rsid w:val="005D4FD9"/>
    <w:rsid w:val="005D50BB"/>
    <w:rsid w:val="005E0F89"/>
    <w:rsid w:val="005E1425"/>
    <w:rsid w:val="005E36EA"/>
    <w:rsid w:val="005E446F"/>
    <w:rsid w:val="005E49B5"/>
    <w:rsid w:val="005F1394"/>
    <w:rsid w:val="005F2A30"/>
    <w:rsid w:val="005F3FA5"/>
    <w:rsid w:val="005F49BE"/>
    <w:rsid w:val="005F4ED0"/>
    <w:rsid w:val="005F5CE7"/>
    <w:rsid w:val="005F6598"/>
    <w:rsid w:val="005F7697"/>
    <w:rsid w:val="00600094"/>
    <w:rsid w:val="00603D98"/>
    <w:rsid w:val="006066B8"/>
    <w:rsid w:val="00606E48"/>
    <w:rsid w:val="00607352"/>
    <w:rsid w:val="0061007E"/>
    <w:rsid w:val="00614384"/>
    <w:rsid w:val="00614E35"/>
    <w:rsid w:val="006176B4"/>
    <w:rsid w:val="006201F8"/>
    <w:rsid w:val="00625CE9"/>
    <w:rsid w:val="006307CF"/>
    <w:rsid w:val="00630BBC"/>
    <w:rsid w:val="0063139C"/>
    <w:rsid w:val="00631F38"/>
    <w:rsid w:val="00632423"/>
    <w:rsid w:val="0063318E"/>
    <w:rsid w:val="00636F9C"/>
    <w:rsid w:val="00640E79"/>
    <w:rsid w:val="0064187C"/>
    <w:rsid w:val="00642739"/>
    <w:rsid w:val="006457CD"/>
    <w:rsid w:val="00646B8D"/>
    <w:rsid w:val="006513F0"/>
    <w:rsid w:val="00651D5F"/>
    <w:rsid w:val="00652502"/>
    <w:rsid w:val="00654E7E"/>
    <w:rsid w:val="006556E4"/>
    <w:rsid w:val="00657958"/>
    <w:rsid w:val="00661177"/>
    <w:rsid w:val="006613F6"/>
    <w:rsid w:val="00661BC3"/>
    <w:rsid w:val="006660E4"/>
    <w:rsid w:val="00666C60"/>
    <w:rsid w:val="00671B95"/>
    <w:rsid w:val="00671FBB"/>
    <w:rsid w:val="00677234"/>
    <w:rsid w:val="00677DDA"/>
    <w:rsid w:val="006A241D"/>
    <w:rsid w:val="006A2987"/>
    <w:rsid w:val="006A3C7D"/>
    <w:rsid w:val="006A73F7"/>
    <w:rsid w:val="006A7829"/>
    <w:rsid w:val="006B1BF4"/>
    <w:rsid w:val="006B225D"/>
    <w:rsid w:val="006B22A4"/>
    <w:rsid w:val="006B2422"/>
    <w:rsid w:val="006B2980"/>
    <w:rsid w:val="006B6FE3"/>
    <w:rsid w:val="006C0114"/>
    <w:rsid w:val="006C14D6"/>
    <w:rsid w:val="006C1DE0"/>
    <w:rsid w:val="006C5AF6"/>
    <w:rsid w:val="006C7E77"/>
    <w:rsid w:val="006D36C9"/>
    <w:rsid w:val="006D3F46"/>
    <w:rsid w:val="006D5D89"/>
    <w:rsid w:val="006D6B8B"/>
    <w:rsid w:val="006E01EF"/>
    <w:rsid w:val="006E4000"/>
    <w:rsid w:val="006F078C"/>
    <w:rsid w:val="006F0A89"/>
    <w:rsid w:val="006F1BEA"/>
    <w:rsid w:val="006F3BF0"/>
    <w:rsid w:val="006F446A"/>
    <w:rsid w:val="006F56CA"/>
    <w:rsid w:val="006F5A48"/>
    <w:rsid w:val="00700878"/>
    <w:rsid w:val="007064DA"/>
    <w:rsid w:val="0071190D"/>
    <w:rsid w:val="00712468"/>
    <w:rsid w:val="007136A7"/>
    <w:rsid w:val="00721FD8"/>
    <w:rsid w:val="0072423F"/>
    <w:rsid w:val="007246D0"/>
    <w:rsid w:val="00724CF8"/>
    <w:rsid w:val="00725631"/>
    <w:rsid w:val="00731A58"/>
    <w:rsid w:val="00735C45"/>
    <w:rsid w:val="00741254"/>
    <w:rsid w:val="0074294A"/>
    <w:rsid w:val="00743B83"/>
    <w:rsid w:val="007464E3"/>
    <w:rsid w:val="00746741"/>
    <w:rsid w:val="00747195"/>
    <w:rsid w:val="0074767A"/>
    <w:rsid w:val="00752382"/>
    <w:rsid w:val="007548AE"/>
    <w:rsid w:val="007623C4"/>
    <w:rsid w:val="00762808"/>
    <w:rsid w:val="00764B5C"/>
    <w:rsid w:val="00764E2A"/>
    <w:rsid w:val="00765CDC"/>
    <w:rsid w:val="00766761"/>
    <w:rsid w:val="00771794"/>
    <w:rsid w:val="007728CA"/>
    <w:rsid w:val="0077318E"/>
    <w:rsid w:val="00775C00"/>
    <w:rsid w:val="007778C7"/>
    <w:rsid w:val="00782EE8"/>
    <w:rsid w:val="00784B4E"/>
    <w:rsid w:val="00784E25"/>
    <w:rsid w:val="00785230"/>
    <w:rsid w:val="0078669F"/>
    <w:rsid w:val="00786E1F"/>
    <w:rsid w:val="00786EDB"/>
    <w:rsid w:val="007908B8"/>
    <w:rsid w:val="00790F63"/>
    <w:rsid w:val="00796C31"/>
    <w:rsid w:val="007A43F6"/>
    <w:rsid w:val="007A55CC"/>
    <w:rsid w:val="007B00DE"/>
    <w:rsid w:val="007B06CC"/>
    <w:rsid w:val="007B798B"/>
    <w:rsid w:val="007C0625"/>
    <w:rsid w:val="007C0D3D"/>
    <w:rsid w:val="007C2307"/>
    <w:rsid w:val="007C2B74"/>
    <w:rsid w:val="007C42D1"/>
    <w:rsid w:val="007D1CEE"/>
    <w:rsid w:val="007D6F0B"/>
    <w:rsid w:val="007E3ACE"/>
    <w:rsid w:val="007E46C8"/>
    <w:rsid w:val="007E5BF0"/>
    <w:rsid w:val="007E649F"/>
    <w:rsid w:val="007E7C72"/>
    <w:rsid w:val="007F206D"/>
    <w:rsid w:val="007F2C51"/>
    <w:rsid w:val="007F2C66"/>
    <w:rsid w:val="007F2F4D"/>
    <w:rsid w:val="007F539F"/>
    <w:rsid w:val="007F792B"/>
    <w:rsid w:val="00806C8B"/>
    <w:rsid w:val="008113B6"/>
    <w:rsid w:val="00813830"/>
    <w:rsid w:val="008143B1"/>
    <w:rsid w:val="00814589"/>
    <w:rsid w:val="0081664D"/>
    <w:rsid w:val="008206B2"/>
    <w:rsid w:val="0082143F"/>
    <w:rsid w:val="00821D7C"/>
    <w:rsid w:val="00825758"/>
    <w:rsid w:val="00830B6A"/>
    <w:rsid w:val="00835C17"/>
    <w:rsid w:val="0083713B"/>
    <w:rsid w:val="00837407"/>
    <w:rsid w:val="00841770"/>
    <w:rsid w:val="00841EAA"/>
    <w:rsid w:val="0084208A"/>
    <w:rsid w:val="00845C1D"/>
    <w:rsid w:val="00845C78"/>
    <w:rsid w:val="00846B35"/>
    <w:rsid w:val="00850804"/>
    <w:rsid w:val="00851C52"/>
    <w:rsid w:val="00851E84"/>
    <w:rsid w:val="00853936"/>
    <w:rsid w:val="00854D91"/>
    <w:rsid w:val="0085632F"/>
    <w:rsid w:val="00856B41"/>
    <w:rsid w:val="008614A4"/>
    <w:rsid w:val="00863E94"/>
    <w:rsid w:val="0086564B"/>
    <w:rsid w:val="00867B9B"/>
    <w:rsid w:val="00873FB9"/>
    <w:rsid w:val="00875E1D"/>
    <w:rsid w:val="00875FB5"/>
    <w:rsid w:val="00882845"/>
    <w:rsid w:val="00882B10"/>
    <w:rsid w:val="00884AA6"/>
    <w:rsid w:val="008A017C"/>
    <w:rsid w:val="008A6F64"/>
    <w:rsid w:val="008B0BCB"/>
    <w:rsid w:val="008B26F1"/>
    <w:rsid w:val="008B43C5"/>
    <w:rsid w:val="008B57A0"/>
    <w:rsid w:val="008B6A09"/>
    <w:rsid w:val="008C2033"/>
    <w:rsid w:val="008C3048"/>
    <w:rsid w:val="008C4E4C"/>
    <w:rsid w:val="008C6D66"/>
    <w:rsid w:val="008C73CC"/>
    <w:rsid w:val="008D0471"/>
    <w:rsid w:val="008D2D8A"/>
    <w:rsid w:val="008D4A59"/>
    <w:rsid w:val="008D5BD5"/>
    <w:rsid w:val="008D6A1F"/>
    <w:rsid w:val="008E15FD"/>
    <w:rsid w:val="008E186B"/>
    <w:rsid w:val="008E26D9"/>
    <w:rsid w:val="008E3F19"/>
    <w:rsid w:val="008E56D7"/>
    <w:rsid w:val="008F1699"/>
    <w:rsid w:val="008F1C5C"/>
    <w:rsid w:val="008F21D0"/>
    <w:rsid w:val="008F2D34"/>
    <w:rsid w:val="008F7849"/>
    <w:rsid w:val="0090013D"/>
    <w:rsid w:val="00904A6E"/>
    <w:rsid w:val="009069D7"/>
    <w:rsid w:val="009106AA"/>
    <w:rsid w:val="00910AE8"/>
    <w:rsid w:val="00913437"/>
    <w:rsid w:val="00916B84"/>
    <w:rsid w:val="00920387"/>
    <w:rsid w:val="00923B85"/>
    <w:rsid w:val="00930CE7"/>
    <w:rsid w:val="00930D4E"/>
    <w:rsid w:val="009325A1"/>
    <w:rsid w:val="00932E81"/>
    <w:rsid w:val="009343CD"/>
    <w:rsid w:val="009406BA"/>
    <w:rsid w:val="00942084"/>
    <w:rsid w:val="0095120C"/>
    <w:rsid w:val="00953B69"/>
    <w:rsid w:val="00954FDA"/>
    <w:rsid w:val="00960A5D"/>
    <w:rsid w:val="00963A58"/>
    <w:rsid w:val="009660AF"/>
    <w:rsid w:val="00966842"/>
    <w:rsid w:val="0096690A"/>
    <w:rsid w:val="00970B87"/>
    <w:rsid w:val="009713C0"/>
    <w:rsid w:val="00972CE5"/>
    <w:rsid w:val="0097388D"/>
    <w:rsid w:val="00977FB2"/>
    <w:rsid w:val="009805DB"/>
    <w:rsid w:val="00984270"/>
    <w:rsid w:val="009865D5"/>
    <w:rsid w:val="0099139D"/>
    <w:rsid w:val="0099680C"/>
    <w:rsid w:val="009A2D56"/>
    <w:rsid w:val="009B092A"/>
    <w:rsid w:val="009B1FF5"/>
    <w:rsid w:val="009B2087"/>
    <w:rsid w:val="009B3D57"/>
    <w:rsid w:val="009B3F57"/>
    <w:rsid w:val="009B5A56"/>
    <w:rsid w:val="009C1248"/>
    <w:rsid w:val="009C14CD"/>
    <w:rsid w:val="009D01F2"/>
    <w:rsid w:val="009D2E56"/>
    <w:rsid w:val="009D4458"/>
    <w:rsid w:val="009D51D6"/>
    <w:rsid w:val="009D6A25"/>
    <w:rsid w:val="009D7845"/>
    <w:rsid w:val="009E0BCD"/>
    <w:rsid w:val="009E15CE"/>
    <w:rsid w:val="009E2885"/>
    <w:rsid w:val="009E4D9E"/>
    <w:rsid w:val="009F02F2"/>
    <w:rsid w:val="009F4B06"/>
    <w:rsid w:val="009F53B0"/>
    <w:rsid w:val="00A01054"/>
    <w:rsid w:val="00A01DF3"/>
    <w:rsid w:val="00A024EC"/>
    <w:rsid w:val="00A0628F"/>
    <w:rsid w:val="00A07874"/>
    <w:rsid w:val="00A07A22"/>
    <w:rsid w:val="00A116C8"/>
    <w:rsid w:val="00A12007"/>
    <w:rsid w:val="00A124E1"/>
    <w:rsid w:val="00A1721D"/>
    <w:rsid w:val="00A23F7E"/>
    <w:rsid w:val="00A30840"/>
    <w:rsid w:val="00A32146"/>
    <w:rsid w:val="00A34AE2"/>
    <w:rsid w:val="00A34D54"/>
    <w:rsid w:val="00A355BB"/>
    <w:rsid w:val="00A37221"/>
    <w:rsid w:val="00A40AC6"/>
    <w:rsid w:val="00A4191A"/>
    <w:rsid w:val="00A42477"/>
    <w:rsid w:val="00A4557F"/>
    <w:rsid w:val="00A45754"/>
    <w:rsid w:val="00A472DC"/>
    <w:rsid w:val="00A47D00"/>
    <w:rsid w:val="00A525EE"/>
    <w:rsid w:val="00A525F2"/>
    <w:rsid w:val="00A527AA"/>
    <w:rsid w:val="00A53846"/>
    <w:rsid w:val="00A55A3B"/>
    <w:rsid w:val="00A5728B"/>
    <w:rsid w:val="00A60C06"/>
    <w:rsid w:val="00A74D97"/>
    <w:rsid w:val="00A75462"/>
    <w:rsid w:val="00A77F46"/>
    <w:rsid w:val="00A8312F"/>
    <w:rsid w:val="00A835BD"/>
    <w:rsid w:val="00A85364"/>
    <w:rsid w:val="00A858E1"/>
    <w:rsid w:val="00A8679F"/>
    <w:rsid w:val="00A94EDE"/>
    <w:rsid w:val="00A95BDC"/>
    <w:rsid w:val="00A96187"/>
    <w:rsid w:val="00AA0906"/>
    <w:rsid w:val="00AA1C7D"/>
    <w:rsid w:val="00AA285F"/>
    <w:rsid w:val="00AA4FF5"/>
    <w:rsid w:val="00AA7C59"/>
    <w:rsid w:val="00AB3D1A"/>
    <w:rsid w:val="00AB7EE5"/>
    <w:rsid w:val="00AC03ED"/>
    <w:rsid w:val="00AC37DE"/>
    <w:rsid w:val="00AC7542"/>
    <w:rsid w:val="00AC7697"/>
    <w:rsid w:val="00AD47C8"/>
    <w:rsid w:val="00AD6780"/>
    <w:rsid w:val="00AD7E35"/>
    <w:rsid w:val="00AE4CD5"/>
    <w:rsid w:val="00AE621E"/>
    <w:rsid w:val="00AE732F"/>
    <w:rsid w:val="00AF0F76"/>
    <w:rsid w:val="00AF3D5F"/>
    <w:rsid w:val="00AF5E61"/>
    <w:rsid w:val="00AF7F42"/>
    <w:rsid w:val="00B00D49"/>
    <w:rsid w:val="00B03B84"/>
    <w:rsid w:val="00B03E39"/>
    <w:rsid w:val="00B0763A"/>
    <w:rsid w:val="00B11212"/>
    <w:rsid w:val="00B17FEB"/>
    <w:rsid w:val="00B206D3"/>
    <w:rsid w:val="00B211B1"/>
    <w:rsid w:val="00B219F2"/>
    <w:rsid w:val="00B242D5"/>
    <w:rsid w:val="00B246BE"/>
    <w:rsid w:val="00B26888"/>
    <w:rsid w:val="00B2702C"/>
    <w:rsid w:val="00B30F90"/>
    <w:rsid w:val="00B34635"/>
    <w:rsid w:val="00B34699"/>
    <w:rsid w:val="00B36504"/>
    <w:rsid w:val="00B367B0"/>
    <w:rsid w:val="00B37839"/>
    <w:rsid w:val="00B409CF"/>
    <w:rsid w:val="00B51932"/>
    <w:rsid w:val="00B53433"/>
    <w:rsid w:val="00B564E9"/>
    <w:rsid w:val="00B57975"/>
    <w:rsid w:val="00B6010D"/>
    <w:rsid w:val="00B603E1"/>
    <w:rsid w:val="00B63CE5"/>
    <w:rsid w:val="00B71578"/>
    <w:rsid w:val="00B74931"/>
    <w:rsid w:val="00B83CBA"/>
    <w:rsid w:val="00B87E3A"/>
    <w:rsid w:val="00B912CC"/>
    <w:rsid w:val="00B9382A"/>
    <w:rsid w:val="00B9624D"/>
    <w:rsid w:val="00BA709B"/>
    <w:rsid w:val="00BB0EEB"/>
    <w:rsid w:val="00BB313A"/>
    <w:rsid w:val="00BB6A26"/>
    <w:rsid w:val="00BC0E41"/>
    <w:rsid w:val="00BC2458"/>
    <w:rsid w:val="00BC29BF"/>
    <w:rsid w:val="00BC4A2D"/>
    <w:rsid w:val="00BC4BF0"/>
    <w:rsid w:val="00BC4E13"/>
    <w:rsid w:val="00BC7819"/>
    <w:rsid w:val="00BD0606"/>
    <w:rsid w:val="00BD3837"/>
    <w:rsid w:val="00BE0081"/>
    <w:rsid w:val="00BE00F9"/>
    <w:rsid w:val="00BE1D41"/>
    <w:rsid w:val="00BE27FA"/>
    <w:rsid w:val="00BE3797"/>
    <w:rsid w:val="00BE5F00"/>
    <w:rsid w:val="00BE6B59"/>
    <w:rsid w:val="00BE7800"/>
    <w:rsid w:val="00BF1C3C"/>
    <w:rsid w:val="00BF4CAB"/>
    <w:rsid w:val="00BF54FA"/>
    <w:rsid w:val="00BF763C"/>
    <w:rsid w:val="00C0392A"/>
    <w:rsid w:val="00C03E66"/>
    <w:rsid w:val="00C057E6"/>
    <w:rsid w:val="00C1585F"/>
    <w:rsid w:val="00C2291F"/>
    <w:rsid w:val="00C2379A"/>
    <w:rsid w:val="00C23F0F"/>
    <w:rsid w:val="00C241A5"/>
    <w:rsid w:val="00C24445"/>
    <w:rsid w:val="00C257C3"/>
    <w:rsid w:val="00C267B6"/>
    <w:rsid w:val="00C26BF5"/>
    <w:rsid w:val="00C26FAF"/>
    <w:rsid w:val="00C270E0"/>
    <w:rsid w:val="00C272A8"/>
    <w:rsid w:val="00C27665"/>
    <w:rsid w:val="00C334C1"/>
    <w:rsid w:val="00C34EBF"/>
    <w:rsid w:val="00C3593C"/>
    <w:rsid w:val="00C4385A"/>
    <w:rsid w:val="00C461BA"/>
    <w:rsid w:val="00C46E43"/>
    <w:rsid w:val="00C50566"/>
    <w:rsid w:val="00C50994"/>
    <w:rsid w:val="00C54282"/>
    <w:rsid w:val="00C57675"/>
    <w:rsid w:val="00C62771"/>
    <w:rsid w:val="00C62EC3"/>
    <w:rsid w:val="00C63145"/>
    <w:rsid w:val="00C63C6A"/>
    <w:rsid w:val="00C6537D"/>
    <w:rsid w:val="00C659D3"/>
    <w:rsid w:val="00C770BB"/>
    <w:rsid w:val="00C777F7"/>
    <w:rsid w:val="00C77F16"/>
    <w:rsid w:val="00C81765"/>
    <w:rsid w:val="00C8181C"/>
    <w:rsid w:val="00C85E9E"/>
    <w:rsid w:val="00C902AF"/>
    <w:rsid w:val="00C90BB7"/>
    <w:rsid w:val="00C9211F"/>
    <w:rsid w:val="00C9405F"/>
    <w:rsid w:val="00C94AFB"/>
    <w:rsid w:val="00CA1E2F"/>
    <w:rsid w:val="00CA2FB0"/>
    <w:rsid w:val="00CA40D4"/>
    <w:rsid w:val="00CA57D5"/>
    <w:rsid w:val="00CA6796"/>
    <w:rsid w:val="00CB317D"/>
    <w:rsid w:val="00CB66D6"/>
    <w:rsid w:val="00CB6A91"/>
    <w:rsid w:val="00CB7C66"/>
    <w:rsid w:val="00CC1C98"/>
    <w:rsid w:val="00CC4187"/>
    <w:rsid w:val="00CC64FA"/>
    <w:rsid w:val="00CD20E8"/>
    <w:rsid w:val="00CD3045"/>
    <w:rsid w:val="00CD38AA"/>
    <w:rsid w:val="00CD5701"/>
    <w:rsid w:val="00CD5D6E"/>
    <w:rsid w:val="00CD67B9"/>
    <w:rsid w:val="00CD7238"/>
    <w:rsid w:val="00CE1C26"/>
    <w:rsid w:val="00CE4B59"/>
    <w:rsid w:val="00CE7594"/>
    <w:rsid w:val="00CF0132"/>
    <w:rsid w:val="00CF6C07"/>
    <w:rsid w:val="00D0271C"/>
    <w:rsid w:val="00D04A30"/>
    <w:rsid w:val="00D10F72"/>
    <w:rsid w:val="00D13F07"/>
    <w:rsid w:val="00D16235"/>
    <w:rsid w:val="00D2035A"/>
    <w:rsid w:val="00D20F75"/>
    <w:rsid w:val="00D22210"/>
    <w:rsid w:val="00D22C5B"/>
    <w:rsid w:val="00D2359D"/>
    <w:rsid w:val="00D24D2E"/>
    <w:rsid w:val="00D25913"/>
    <w:rsid w:val="00D260DD"/>
    <w:rsid w:val="00D261DF"/>
    <w:rsid w:val="00D26EB2"/>
    <w:rsid w:val="00D27106"/>
    <w:rsid w:val="00D34406"/>
    <w:rsid w:val="00D42831"/>
    <w:rsid w:val="00D4337F"/>
    <w:rsid w:val="00D471B9"/>
    <w:rsid w:val="00D51C52"/>
    <w:rsid w:val="00D5322D"/>
    <w:rsid w:val="00D62485"/>
    <w:rsid w:val="00D6252E"/>
    <w:rsid w:val="00D65E94"/>
    <w:rsid w:val="00D67818"/>
    <w:rsid w:val="00D6792B"/>
    <w:rsid w:val="00D7204C"/>
    <w:rsid w:val="00D733F6"/>
    <w:rsid w:val="00D82147"/>
    <w:rsid w:val="00D8378F"/>
    <w:rsid w:val="00D856B6"/>
    <w:rsid w:val="00D914E4"/>
    <w:rsid w:val="00D961AD"/>
    <w:rsid w:val="00D968C1"/>
    <w:rsid w:val="00D96EC8"/>
    <w:rsid w:val="00DA0DA4"/>
    <w:rsid w:val="00DA2186"/>
    <w:rsid w:val="00DB3A9D"/>
    <w:rsid w:val="00DB537A"/>
    <w:rsid w:val="00DB6CA9"/>
    <w:rsid w:val="00DC0443"/>
    <w:rsid w:val="00DC0A3E"/>
    <w:rsid w:val="00DC3BAC"/>
    <w:rsid w:val="00DC4E80"/>
    <w:rsid w:val="00DE12C8"/>
    <w:rsid w:val="00DE1B7D"/>
    <w:rsid w:val="00DE1C79"/>
    <w:rsid w:val="00DE463A"/>
    <w:rsid w:val="00DE4DA6"/>
    <w:rsid w:val="00DF26A8"/>
    <w:rsid w:val="00DF2781"/>
    <w:rsid w:val="00E008B6"/>
    <w:rsid w:val="00E00E1B"/>
    <w:rsid w:val="00E038FA"/>
    <w:rsid w:val="00E079AD"/>
    <w:rsid w:val="00E10402"/>
    <w:rsid w:val="00E1112B"/>
    <w:rsid w:val="00E15CF7"/>
    <w:rsid w:val="00E2022C"/>
    <w:rsid w:val="00E253C5"/>
    <w:rsid w:val="00E26D05"/>
    <w:rsid w:val="00E27B31"/>
    <w:rsid w:val="00E32306"/>
    <w:rsid w:val="00E32639"/>
    <w:rsid w:val="00E33D47"/>
    <w:rsid w:val="00E34F3E"/>
    <w:rsid w:val="00E35795"/>
    <w:rsid w:val="00E366BF"/>
    <w:rsid w:val="00E368BD"/>
    <w:rsid w:val="00E3718C"/>
    <w:rsid w:val="00E40098"/>
    <w:rsid w:val="00E41CB9"/>
    <w:rsid w:val="00E43927"/>
    <w:rsid w:val="00E446D1"/>
    <w:rsid w:val="00E46199"/>
    <w:rsid w:val="00E53263"/>
    <w:rsid w:val="00E53BC7"/>
    <w:rsid w:val="00E5609B"/>
    <w:rsid w:val="00E56669"/>
    <w:rsid w:val="00E56CC0"/>
    <w:rsid w:val="00E6010C"/>
    <w:rsid w:val="00E61855"/>
    <w:rsid w:val="00E66ADC"/>
    <w:rsid w:val="00E70DBC"/>
    <w:rsid w:val="00E80066"/>
    <w:rsid w:val="00E83129"/>
    <w:rsid w:val="00E83C38"/>
    <w:rsid w:val="00E84A42"/>
    <w:rsid w:val="00E874B3"/>
    <w:rsid w:val="00E90240"/>
    <w:rsid w:val="00E909B9"/>
    <w:rsid w:val="00E90D1D"/>
    <w:rsid w:val="00E96524"/>
    <w:rsid w:val="00E96AEC"/>
    <w:rsid w:val="00EA37E2"/>
    <w:rsid w:val="00EA4501"/>
    <w:rsid w:val="00EB1301"/>
    <w:rsid w:val="00EB275D"/>
    <w:rsid w:val="00EC1D82"/>
    <w:rsid w:val="00EC6498"/>
    <w:rsid w:val="00EC667D"/>
    <w:rsid w:val="00ED2E70"/>
    <w:rsid w:val="00ED3CBF"/>
    <w:rsid w:val="00ED597B"/>
    <w:rsid w:val="00ED7667"/>
    <w:rsid w:val="00ED77DB"/>
    <w:rsid w:val="00EE0010"/>
    <w:rsid w:val="00EE0408"/>
    <w:rsid w:val="00EE19D7"/>
    <w:rsid w:val="00EE1C18"/>
    <w:rsid w:val="00EE260D"/>
    <w:rsid w:val="00EE3D45"/>
    <w:rsid w:val="00EE4EC3"/>
    <w:rsid w:val="00EE5DB4"/>
    <w:rsid w:val="00EE5F62"/>
    <w:rsid w:val="00EF0B6C"/>
    <w:rsid w:val="00EF11E3"/>
    <w:rsid w:val="00EF66CD"/>
    <w:rsid w:val="00EF7669"/>
    <w:rsid w:val="00EF7C3E"/>
    <w:rsid w:val="00F00EFB"/>
    <w:rsid w:val="00F05690"/>
    <w:rsid w:val="00F1299A"/>
    <w:rsid w:val="00F13785"/>
    <w:rsid w:val="00F14059"/>
    <w:rsid w:val="00F1439A"/>
    <w:rsid w:val="00F1608D"/>
    <w:rsid w:val="00F20124"/>
    <w:rsid w:val="00F22099"/>
    <w:rsid w:val="00F279B7"/>
    <w:rsid w:val="00F31997"/>
    <w:rsid w:val="00F408AE"/>
    <w:rsid w:val="00F41436"/>
    <w:rsid w:val="00F43302"/>
    <w:rsid w:val="00F447E0"/>
    <w:rsid w:val="00F473F5"/>
    <w:rsid w:val="00F5003B"/>
    <w:rsid w:val="00F516D9"/>
    <w:rsid w:val="00F5359F"/>
    <w:rsid w:val="00F54B61"/>
    <w:rsid w:val="00F54F92"/>
    <w:rsid w:val="00F6135F"/>
    <w:rsid w:val="00F6444F"/>
    <w:rsid w:val="00F64D9E"/>
    <w:rsid w:val="00F64DF1"/>
    <w:rsid w:val="00F7563B"/>
    <w:rsid w:val="00F77025"/>
    <w:rsid w:val="00F810EB"/>
    <w:rsid w:val="00F82854"/>
    <w:rsid w:val="00F847F3"/>
    <w:rsid w:val="00F901F8"/>
    <w:rsid w:val="00F91064"/>
    <w:rsid w:val="00F9566C"/>
    <w:rsid w:val="00FA713A"/>
    <w:rsid w:val="00FB1760"/>
    <w:rsid w:val="00FB34FB"/>
    <w:rsid w:val="00FC0800"/>
    <w:rsid w:val="00FC14A4"/>
    <w:rsid w:val="00FD11A7"/>
    <w:rsid w:val="00FD1C09"/>
    <w:rsid w:val="00FD1DB7"/>
    <w:rsid w:val="00FD1F9D"/>
    <w:rsid w:val="00FD3176"/>
    <w:rsid w:val="00FD39E1"/>
    <w:rsid w:val="00FD4664"/>
    <w:rsid w:val="00FD5CEF"/>
    <w:rsid w:val="00FD7405"/>
    <w:rsid w:val="00FE2C20"/>
    <w:rsid w:val="00FE6A86"/>
    <w:rsid w:val="00FE76B7"/>
    <w:rsid w:val="00FF2919"/>
    <w:rsid w:val="00FF370D"/>
    <w:rsid w:val="00FF4FC0"/>
    <w:rsid w:val="00FF60C4"/>
    <w:rsid w:val="00FF66E5"/>
    <w:rsid w:val="00FF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BB"/>
    <w:pPr>
      <w:spacing w:after="200" w:line="276" w:lineRule="auto"/>
    </w:pPr>
    <w:rPr>
      <w:sz w:val="22"/>
      <w:szCs w:val="22"/>
      <w:lang w:eastAsia="en-US"/>
    </w:rPr>
  </w:style>
  <w:style w:type="paragraph" w:styleId="1">
    <w:name w:val="heading 1"/>
    <w:basedOn w:val="a"/>
    <w:link w:val="10"/>
    <w:uiPriority w:val="9"/>
    <w:qFormat/>
    <w:rsid w:val="000703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unhideWhenUsed/>
    <w:rsid w:val="00E446D1"/>
    <w:rPr>
      <w:sz w:val="20"/>
      <w:szCs w:val="20"/>
    </w:rPr>
  </w:style>
  <w:style w:type="character" w:customStyle="1" w:styleId="a5">
    <w:name w:val="Текст сноски Знак"/>
    <w:basedOn w:val="a0"/>
    <w:link w:val="a4"/>
    <w:uiPriority w:val="99"/>
    <w:rsid w:val="00E446D1"/>
    <w:rPr>
      <w:lang w:eastAsia="en-US"/>
    </w:rPr>
  </w:style>
  <w:style w:type="character" w:styleId="a6">
    <w:name w:val="footnote reference"/>
    <w:basedOn w:val="a0"/>
    <w:uiPriority w:val="99"/>
    <w:unhideWhenUsed/>
    <w:rsid w:val="00E446D1"/>
    <w:rPr>
      <w:vertAlign w:val="superscript"/>
    </w:rPr>
  </w:style>
  <w:style w:type="paragraph" w:styleId="a7">
    <w:name w:val="No Spacing"/>
    <w:link w:val="a8"/>
    <w:uiPriority w:val="1"/>
    <w:qFormat/>
    <w:rsid w:val="00473386"/>
    <w:rPr>
      <w:rFonts w:ascii="Times New Roman" w:eastAsia="Times New Roman" w:hAnsi="Times New Roman"/>
      <w:sz w:val="28"/>
    </w:rPr>
  </w:style>
  <w:style w:type="character" w:customStyle="1" w:styleId="12pt">
    <w:name w:val="Основной текст + 12 pt"/>
    <w:aliases w:val="Полужирный"/>
    <w:basedOn w:val="a0"/>
    <w:rsid w:val="00473386"/>
    <w:rPr>
      <w:rFonts w:ascii="Times New Roman" w:eastAsia="Times New Roman" w:hAnsi="Times New Roman"/>
      <w:spacing w:val="0"/>
      <w:sz w:val="24"/>
      <w:szCs w:val="24"/>
      <w:shd w:val="clear" w:color="auto" w:fill="FFFFFF"/>
    </w:rPr>
  </w:style>
  <w:style w:type="character" w:customStyle="1" w:styleId="2">
    <w:name w:val="Основной текст (2)"/>
    <w:basedOn w:val="a0"/>
    <w:rsid w:val="00473386"/>
    <w:rPr>
      <w:rFonts w:ascii="Times New Roman" w:eastAsia="Times New Roman" w:hAnsi="Times New Roman"/>
      <w:sz w:val="24"/>
      <w:szCs w:val="24"/>
      <w:shd w:val="clear" w:color="auto" w:fill="FFFFFF"/>
    </w:rPr>
  </w:style>
  <w:style w:type="paragraph" w:styleId="a9">
    <w:name w:val="Body Text"/>
    <w:basedOn w:val="a"/>
    <w:link w:val="aa"/>
    <w:rsid w:val="004A50E1"/>
    <w:pPr>
      <w:spacing w:after="0" w:line="240" w:lineRule="auto"/>
      <w:jc w:val="both"/>
    </w:pPr>
    <w:rPr>
      <w:rFonts w:ascii="Times New Roman" w:eastAsia="Times New Roman" w:hAnsi="Times New Roman"/>
      <w:spacing w:val="-20"/>
      <w:sz w:val="28"/>
      <w:szCs w:val="20"/>
    </w:rPr>
  </w:style>
  <w:style w:type="character" w:customStyle="1" w:styleId="aa">
    <w:name w:val="Основной текст Знак"/>
    <w:basedOn w:val="a0"/>
    <w:link w:val="a9"/>
    <w:rsid w:val="004A50E1"/>
    <w:rPr>
      <w:rFonts w:ascii="Times New Roman" w:eastAsia="Times New Roman" w:hAnsi="Times New Roman"/>
      <w:spacing w:val="-20"/>
      <w:sz w:val="28"/>
    </w:rPr>
  </w:style>
  <w:style w:type="table" w:styleId="ab">
    <w:name w:val="Table Grid"/>
    <w:basedOn w:val="a1"/>
    <w:rsid w:val="00910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
    <w:uiPriority w:val="99"/>
    <w:rsid w:val="003D0EDB"/>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ac">
    <w:name w:val="Основной текст_"/>
    <w:link w:val="20"/>
    <w:locked/>
    <w:rsid w:val="002F2C35"/>
    <w:rPr>
      <w:sz w:val="26"/>
      <w:shd w:val="clear" w:color="auto" w:fill="FFFFFF"/>
    </w:rPr>
  </w:style>
  <w:style w:type="paragraph" w:customStyle="1" w:styleId="20">
    <w:name w:val="Основной текст2"/>
    <w:basedOn w:val="a"/>
    <w:link w:val="ac"/>
    <w:rsid w:val="002F2C35"/>
    <w:pPr>
      <w:widowControl w:val="0"/>
      <w:shd w:val="clear" w:color="auto" w:fill="FFFFFF"/>
      <w:spacing w:after="240" w:line="317" w:lineRule="exact"/>
      <w:ind w:hanging="360"/>
    </w:pPr>
    <w:rPr>
      <w:sz w:val="26"/>
      <w:szCs w:val="20"/>
      <w:shd w:val="clear" w:color="auto" w:fill="FFFFFF"/>
    </w:rPr>
  </w:style>
  <w:style w:type="paragraph" w:styleId="ad">
    <w:name w:val="header"/>
    <w:basedOn w:val="a"/>
    <w:link w:val="ae"/>
    <w:uiPriority w:val="99"/>
    <w:unhideWhenUsed/>
    <w:rsid w:val="00B409CF"/>
    <w:pPr>
      <w:tabs>
        <w:tab w:val="center" w:pos="4677"/>
        <w:tab w:val="right" w:pos="9355"/>
      </w:tabs>
    </w:pPr>
  </w:style>
  <w:style w:type="character" w:customStyle="1" w:styleId="ae">
    <w:name w:val="Верхний колонтитул Знак"/>
    <w:basedOn w:val="a0"/>
    <w:link w:val="ad"/>
    <w:uiPriority w:val="99"/>
    <w:rsid w:val="00B409CF"/>
    <w:rPr>
      <w:sz w:val="22"/>
      <w:szCs w:val="22"/>
      <w:lang w:eastAsia="en-US"/>
    </w:rPr>
  </w:style>
  <w:style w:type="paragraph" w:styleId="af">
    <w:name w:val="footer"/>
    <w:basedOn w:val="a"/>
    <w:link w:val="af0"/>
    <w:uiPriority w:val="99"/>
    <w:semiHidden/>
    <w:unhideWhenUsed/>
    <w:rsid w:val="00B409CF"/>
    <w:pPr>
      <w:tabs>
        <w:tab w:val="center" w:pos="4677"/>
        <w:tab w:val="right" w:pos="9355"/>
      </w:tabs>
    </w:pPr>
  </w:style>
  <w:style w:type="character" w:customStyle="1" w:styleId="af0">
    <w:name w:val="Нижний колонтитул Знак"/>
    <w:basedOn w:val="a0"/>
    <w:link w:val="af"/>
    <w:uiPriority w:val="99"/>
    <w:semiHidden/>
    <w:rsid w:val="00B409CF"/>
    <w:rPr>
      <w:sz w:val="22"/>
      <w:szCs w:val="22"/>
      <w:lang w:eastAsia="en-US"/>
    </w:rPr>
  </w:style>
  <w:style w:type="character" w:customStyle="1" w:styleId="FontStyle11">
    <w:name w:val="Font Style11"/>
    <w:basedOn w:val="a0"/>
    <w:uiPriority w:val="99"/>
    <w:rsid w:val="004E59B8"/>
    <w:rPr>
      <w:rFonts w:ascii="Times New Roman" w:hAnsi="Times New Roman" w:cs="Times New Roman"/>
      <w:color w:val="000000"/>
      <w:sz w:val="26"/>
      <w:szCs w:val="26"/>
    </w:rPr>
  </w:style>
  <w:style w:type="character" w:customStyle="1" w:styleId="a8">
    <w:name w:val="Без интервала Знак"/>
    <w:link w:val="a7"/>
    <w:uiPriority w:val="1"/>
    <w:rsid w:val="004E59B8"/>
    <w:rPr>
      <w:rFonts w:ascii="Times New Roman" w:eastAsia="Times New Roman" w:hAnsi="Times New Roman"/>
      <w:sz w:val="28"/>
      <w:lang w:bidi="ar-SA"/>
    </w:rPr>
  </w:style>
  <w:style w:type="paragraph" w:styleId="af1">
    <w:name w:val="List Paragraph"/>
    <w:basedOn w:val="a"/>
    <w:uiPriority w:val="99"/>
    <w:qFormat/>
    <w:rsid w:val="00A34D54"/>
    <w:pPr>
      <w:ind w:left="720"/>
      <w:contextualSpacing/>
    </w:pPr>
  </w:style>
  <w:style w:type="paragraph" w:styleId="af2">
    <w:name w:val="Plain Text"/>
    <w:aliases w:val="Текст Знак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Знак,Знак,Текст Знак2 Знак,Текст Знак1"/>
    <w:basedOn w:val="a"/>
    <w:link w:val="af3"/>
    <w:uiPriority w:val="99"/>
    <w:unhideWhenUsed/>
    <w:rsid w:val="00ED2E70"/>
    <w:pPr>
      <w:spacing w:after="0" w:line="240" w:lineRule="auto"/>
    </w:pPr>
    <w:rPr>
      <w:rFonts w:ascii="Consolas" w:eastAsiaTheme="minorHAnsi" w:hAnsi="Consolas" w:cstheme="minorBidi"/>
      <w:sz w:val="21"/>
      <w:szCs w:val="21"/>
    </w:rPr>
  </w:style>
  <w:style w:type="character" w:customStyle="1" w:styleId="af3">
    <w:name w:val="Текст Знак"/>
    <w:aliases w:val="Текст Знак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Текст Знак Знак1 Знак Знак Знак Знак Знак Зна Знак,Знак Знак"/>
    <w:basedOn w:val="a0"/>
    <w:link w:val="af2"/>
    <w:uiPriority w:val="99"/>
    <w:rsid w:val="00ED2E70"/>
    <w:rPr>
      <w:rFonts w:ascii="Consolas" w:eastAsiaTheme="minorHAnsi" w:hAnsi="Consolas" w:cstheme="minorBidi"/>
      <w:sz w:val="21"/>
      <w:szCs w:val="21"/>
      <w:lang w:eastAsia="en-US"/>
    </w:rPr>
  </w:style>
  <w:style w:type="paragraph" w:customStyle="1" w:styleId="12">
    <w:name w:val="Абзац списка1"/>
    <w:basedOn w:val="a"/>
    <w:rsid w:val="0096690A"/>
    <w:pPr>
      <w:suppressAutoHyphens/>
      <w:spacing w:after="0" w:line="240" w:lineRule="auto"/>
      <w:ind w:left="720"/>
      <w:contextualSpacing/>
    </w:pPr>
    <w:rPr>
      <w:rFonts w:ascii="Times New Roman" w:hAnsi="Times New Roman"/>
      <w:sz w:val="20"/>
      <w:szCs w:val="20"/>
      <w:lang w:eastAsia="zh-CN"/>
    </w:rPr>
  </w:style>
  <w:style w:type="paragraph" w:styleId="af4">
    <w:name w:val="Title"/>
    <w:basedOn w:val="a"/>
    <w:link w:val="af5"/>
    <w:qFormat/>
    <w:rsid w:val="00BE1D41"/>
    <w:pPr>
      <w:spacing w:after="0" w:line="240" w:lineRule="auto"/>
      <w:jc w:val="center"/>
    </w:pPr>
    <w:rPr>
      <w:rFonts w:ascii="Times New Roman" w:eastAsia="Times New Roman" w:hAnsi="Times New Roman"/>
      <w:b/>
      <w:spacing w:val="-20"/>
      <w:sz w:val="28"/>
      <w:szCs w:val="20"/>
      <w:lang w:eastAsia="ru-RU"/>
    </w:rPr>
  </w:style>
  <w:style w:type="character" w:customStyle="1" w:styleId="af5">
    <w:name w:val="Название Знак"/>
    <w:basedOn w:val="a0"/>
    <w:link w:val="af4"/>
    <w:rsid w:val="00BE1D41"/>
    <w:rPr>
      <w:rFonts w:ascii="Times New Roman" w:eastAsia="Times New Roman" w:hAnsi="Times New Roman"/>
      <w:b/>
      <w:spacing w:val="-20"/>
      <w:sz w:val="28"/>
    </w:rPr>
  </w:style>
  <w:style w:type="paragraph" w:styleId="af6">
    <w:name w:val="Body Text Indent"/>
    <w:basedOn w:val="a"/>
    <w:link w:val="af7"/>
    <w:uiPriority w:val="99"/>
    <w:semiHidden/>
    <w:unhideWhenUsed/>
    <w:rsid w:val="00A74D97"/>
    <w:pPr>
      <w:spacing w:after="120"/>
      <w:ind w:left="283"/>
    </w:pPr>
  </w:style>
  <w:style w:type="character" w:customStyle="1" w:styleId="af7">
    <w:name w:val="Основной текст с отступом Знак"/>
    <w:basedOn w:val="a0"/>
    <w:link w:val="af6"/>
    <w:uiPriority w:val="99"/>
    <w:semiHidden/>
    <w:rsid w:val="00A74D9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3411">
      <w:bodyDiv w:val="1"/>
      <w:marLeft w:val="0"/>
      <w:marRight w:val="0"/>
      <w:marTop w:val="0"/>
      <w:marBottom w:val="0"/>
      <w:divBdr>
        <w:top w:val="none" w:sz="0" w:space="0" w:color="auto"/>
        <w:left w:val="none" w:sz="0" w:space="0" w:color="auto"/>
        <w:bottom w:val="none" w:sz="0" w:space="0" w:color="auto"/>
        <w:right w:val="none" w:sz="0" w:space="0" w:color="auto"/>
      </w:divBdr>
    </w:div>
    <w:div w:id="165217853">
      <w:bodyDiv w:val="1"/>
      <w:marLeft w:val="0"/>
      <w:marRight w:val="0"/>
      <w:marTop w:val="0"/>
      <w:marBottom w:val="0"/>
      <w:divBdr>
        <w:top w:val="none" w:sz="0" w:space="0" w:color="auto"/>
        <w:left w:val="none" w:sz="0" w:space="0" w:color="auto"/>
        <w:bottom w:val="none" w:sz="0" w:space="0" w:color="auto"/>
        <w:right w:val="none" w:sz="0" w:space="0" w:color="auto"/>
      </w:divBdr>
    </w:div>
    <w:div w:id="1213543166">
      <w:bodyDiv w:val="1"/>
      <w:marLeft w:val="0"/>
      <w:marRight w:val="0"/>
      <w:marTop w:val="0"/>
      <w:marBottom w:val="0"/>
      <w:divBdr>
        <w:top w:val="none" w:sz="0" w:space="0" w:color="auto"/>
        <w:left w:val="none" w:sz="0" w:space="0" w:color="auto"/>
        <w:bottom w:val="none" w:sz="0" w:space="0" w:color="auto"/>
        <w:right w:val="none" w:sz="0" w:space="0" w:color="auto"/>
      </w:divBdr>
    </w:div>
    <w:div w:id="1756827575">
      <w:bodyDiv w:val="1"/>
      <w:marLeft w:val="0"/>
      <w:marRight w:val="0"/>
      <w:marTop w:val="0"/>
      <w:marBottom w:val="0"/>
      <w:divBdr>
        <w:top w:val="none" w:sz="0" w:space="0" w:color="auto"/>
        <w:left w:val="none" w:sz="0" w:space="0" w:color="auto"/>
        <w:bottom w:val="none" w:sz="0" w:space="0" w:color="auto"/>
        <w:right w:val="none" w:sz="0" w:space="0" w:color="auto"/>
      </w:divBdr>
      <w:divsChild>
        <w:div w:id="998656371">
          <w:marLeft w:val="0"/>
          <w:marRight w:val="0"/>
          <w:marTop w:val="0"/>
          <w:marBottom w:val="0"/>
          <w:divBdr>
            <w:top w:val="none" w:sz="0" w:space="0" w:color="auto"/>
            <w:left w:val="none" w:sz="0" w:space="0" w:color="auto"/>
            <w:bottom w:val="none" w:sz="0" w:space="0" w:color="auto"/>
            <w:right w:val="none" w:sz="0" w:space="0" w:color="auto"/>
          </w:divBdr>
          <w:divsChild>
            <w:div w:id="7597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4122F-3D2F-4FAD-BC05-4568D9F2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Nadegda A. Alexandrova</cp:lastModifiedBy>
  <cp:revision>39</cp:revision>
  <cp:lastPrinted>2024-01-23T15:19:00Z</cp:lastPrinted>
  <dcterms:created xsi:type="dcterms:W3CDTF">2022-01-20T11:12:00Z</dcterms:created>
  <dcterms:modified xsi:type="dcterms:W3CDTF">2024-01-25T04:37:00Z</dcterms:modified>
</cp:coreProperties>
</file>