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0" w:rsidRPr="00C01520" w:rsidRDefault="00C01520" w:rsidP="007E056E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968"/>
      </w:tblGrid>
      <w:tr w:rsidR="00B36EF1" w:rsidRPr="004667B6" w:rsidTr="00F4488A">
        <w:tc>
          <w:tcPr>
            <w:tcW w:w="5139" w:type="dxa"/>
            <w:shd w:val="clear" w:color="auto" w:fill="auto"/>
          </w:tcPr>
          <w:p w:rsidR="00B36EF1" w:rsidRPr="004667B6" w:rsidRDefault="00B36EF1" w:rsidP="00F4488A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B36EF1" w:rsidRPr="004667B6" w:rsidRDefault="00B36EF1" w:rsidP="00F4488A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 xml:space="preserve">Приложение </w:t>
            </w:r>
          </w:p>
          <w:p w:rsidR="004C7706" w:rsidRDefault="00B36EF1" w:rsidP="00F4488A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 xml:space="preserve">к решению Думы </w:t>
            </w:r>
          </w:p>
          <w:p w:rsidR="00B36EF1" w:rsidRPr="004667B6" w:rsidRDefault="00B36EF1" w:rsidP="00F4488A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>Невьянского</w:t>
            </w:r>
            <w:r w:rsidR="004C7706">
              <w:rPr>
                <w:rFonts w:ascii="Liberation Serif" w:hAnsi="Liberation Serif"/>
              </w:rPr>
              <w:t xml:space="preserve"> </w:t>
            </w:r>
            <w:r w:rsidRPr="004667B6">
              <w:rPr>
                <w:rFonts w:ascii="Liberation Serif" w:hAnsi="Liberation Serif"/>
              </w:rPr>
              <w:t>городского округа</w:t>
            </w:r>
            <w:r w:rsidR="004C7706">
              <w:rPr>
                <w:rFonts w:ascii="Liberation Serif" w:hAnsi="Liberation Serif"/>
              </w:rPr>
              <w:t xml:space="preserve"> </w:t>
            </w:r>
            <w:r w:rsidRPr="004667B6">
              <w:rPr>
                <w:rFonts w:ascii="Liberation Serif" w:hAnsi="Liberation Serif"/>
              </w:rPr>
              <w:t>от</w:t>
            </w:r>
            <w:r w:rsidR="00AC4BAC">
              <w:rPr>
                <w:rFonts w:ascii="Liberation Serif" w:hAnsi="Liberation Serif"/>
              </w:rPr>
              <w:t xml:space="preserve"> 24.05.2023 </w:t>
            </w:r>
            <w:r w:rsidRPr="004667B6">
              <w:rPr>
                <w:rFonts w:ascii="Liberation Serif" w:hAnsi="Liberation Serif"/>
              </w:rPr>
              <w:t xml:space="preserve"> № </w:t>
            </w:r>
            <w:r w:rsidR="00AC4BAC">
              <w:rPr>
                <w:rFonts w:ascii="Liberation Serif" w:hAnsi="Liberation Serif"/>
              </w:rPr>
              <w:t xml:space="preserve"> 42</w:t>
            </w:r>
          </w:p>
          <w:p w:rsidR="00B36EF1" w:rsidRPr="004667B6" w:rsidRDefault="00B36EF1" w:rsidP="00F4488A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>Информация</w:t>
      </w:r>
    </w:p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 xml:space="preserve"> об исполнении бюджета Невьянского городского округа </w:t>
      </w:r>
    </w:p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>за 1 квартал 2023 года</w:t>
      </w:r>
    </w:p>
    <w:p w:rsidR="00B36EF1" w:rsidRPr="004667B6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4667B6" w:rsidRDefault="00B36EF1" w:rsidP="00B36EF1">
      <w:pPr>
        <w:jc w:val="center"/>
        <w:rPr>
          <w:rFonts w:ascii="Liberation Serif" w:hAnsi="Liberation Serif"/>
          <w:sz w:val="28"/>
          <w:szCs w:val="28"/>
        </w:rPr>
      </w:pPr>
      <w:r w:rsidRPr="004667B6">
        <w:rPr>
          <w:rFonts w:ascii="Liberation Serif" w:hAnsi="Liberation Serif"/>
          <w:b/>
          <w:sz w:val="28"/>
          <w:szCs w:val="28"/>
        </w:rPr>
        <w:t>ДОХОДЫ</w:t>
      </w:r>
    </w:p>
    <w:p w:rsidR="00B36EF1" w:rsidRPr="004667B6" w:rsidRDefault="00B36EF1" w:rsidP="00B36EF1">
      <w:pPr>
        <w:pStyle w:val="XXL"/>
        <w:spacing w:line="240" w:lineRule="auto"/>
        <w:rPr>
          <w:b/>
          <w:sz w:val="26"/>
          <w:szCs w:val="26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Невьянского городского округа поступило доходов в сумме 373 537,61 тыс. рублей, что составляет 15,24% утвержденного годового прогноза. К уровню 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 110 384,79 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22,81%.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Налоговые и неналоговые доходы в структуре доходов бюджета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Невьянского городского округа составляют 34,67%, что на 5,14% выше уровня аналогичного периода 2022 года.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</w:t>
      </w:r>
      <w:r w:rsidR="00366D8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366D8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Невьянского городского округа налоговые и неналоговые доходы поступили в сумме 129 521,79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что составляет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16,97% утвержденного годового прогноза.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="00366D8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на 13 391,55 тыс. рублей или на </w:t>
      </w:r>
      <w:r w:rsidR="009A56E4" w:rsidRPr="009A56E4">
        <w:rPr>
          <w:rFonts w:ascii="Liberation Serif" w:hAnsi="Liberation Serif"/>
          <w:sz w:val="28"/>
          <w:szCs w:val="28"/>
        </w:rPr>
        <w:t>9</w:t>
      </w:r>
      <w:r w:rsidR="009A56E4">
        <w:rPr>
          <w:rFonts w:ascii="Liberation Serif" w:hAnsi="Liberation Serif"/>
          <w:sz w:val="28"/>
          <w:szCs w:val="28"/>
        </w:rPr>
        <w:t>,</w:t>
      </w:r>
      <w:r w:rsidR="009A56E4" w:rsidRPr="00F25660">
        <w:rPr>
          <w:rFonts w:ascii="Liberation Serif" w:hAnsi="Liberation Serif"/>
          <w:sz w:val="28"/>
          <w:szCs w:val="28"/>
        </w:rPr>
        <w:t>37</w:t>
      </w:r>
      <w:r w:rsidRPr="00B36EF1">
        <w:rPr>
          <w:rFonts w:ascii="Liberation Serif" w:hAnsi="Liberation Serif"/>
          <w:sz w:val="28"/>
          <w:szCs w:val="28"/>
        </w:rPr>
        <w:t xml:space="preserve">%.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Структура налоговых и неналоговых доходов бюджета Невьянского городского округа за 1 квартал 2023 года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характеризуется следующими данными:</w:t>
      </w:r>
    </w:p>
    <w:p w:rsidR="00B36EF1" w:rsidRPr="00B36EF1" w:rsidRDefault="00B36EF1" w:rsidP="00B36EF1">
      <w:pPr>
        <w:ind w:firstLine="709"/>
        <w:jc w:val="right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%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200"/>
        <w:gridCol w:w="1627"/>
        <w:gridCol w:w="1423"/>
      </w:tblGrid>
      <w:tr w:rsidR="00B36EF1" w:rsidRPr="00B36EF1" w:rsidTr="00655723">
        <w:trPr>
          <w:trHeight w:val="841"/>
          <w:jc w:val="center"/>
        </w:trPr>
        <w:tc>
          <w:tcPr>
            <w:tcW w:w="4964" w:type="dxa"/>
            <w:shd w:val="clear" w:color="auto" w:fill="auto"/>
            <w:noWrap/>
            <w:vAlign w:val="center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2200" w:type="dxa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</w:t>
            </w:r>
            <w:r w:rsidR="004C770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27" w:type="dxa"/>
            <w:shd w:val="clear" w:color="auto" w:fill="auto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</w:t>
            </w:r>
            <w:r w:rsidR="004C770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23" w:type="dxa"/>
            <w:shd w:val="clear" w:color="auto" w:fill="auto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Рост, снижение</w:t>
            </w:r>
          </w:p>
        </w:tc>
      </w:tr>
      <w:tr w:rsidR="00B36EF1" w:rsidRPr="00B36EF1" w:rsidTr="00916D9A">
        <w:trPr>
          <w:trHeight w:val="495"/>
          <w:jc w:val="center"/>
        </w:trPr>
        <w:tc>
          <w:tcPr>
            <w:tcW w:w="4964" w:type="dxa"/>
            <w:shd w:val="clear" w:color="auto" w:fill="auto"/>
            <w:noWrap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58,70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56,02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2,68</w:t>
            </w:r>
          </w:p>
        </w:tc>
      </w:tr>
      <w:tr w:rsidR="00B36EF1" w:rsidRPr="00B36EF1" w:rsidTr="00916D9A">
        <w:trPr>
          <w:trHeight w:val="300"/>
          <w:jc w:val="center"/>
        </w:trPr>
        <w:tc>
          <w:tcPr>
            <w:tcW w:w="4964" w:type="dxa"/>
            <w:shd w:val="clear" w:color="auto" w:fill="auto"/>
            <w:noWrap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8,74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2,07</w:t>
            </w:r>
          </w:p>
        </w:tc>
      </w:tr>
      <w:tr w:rsidR="00B36EF1" w:rsidRPr="00B36EF1" w:rsidTr="00916D9A">
        <w:trPr>
          <w:trHeight w:val="523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6,73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1,37</w:t>
            </w:r>
          </w:p>
        </w:tc>
      </w:tr>
      <w:tr w:rsidR="00B36EF1" w:rsidRPr="00B36EF1" w:rsidTr="00916D9A">
        <w:trPr>
          <w:trHeight w:val="389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- 0,04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- 0,04</w:t>
            </w:r>
          </w:p>
        </w:tc>
      </w:tr>
      <w:tr w:rsidR="00B36EF1" w:rsidRPr="00B36EF1" w:rsidTr="00916D9A">
        <w:trPr>
          <w:trHeight w:val="422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</w:tr>
      <w:tr w:rsidR="00B36EF1" w:rsidRPr="00B36EF1" w:rsidTr="00916D9A">
        <w:trPr>
          <w:trHeight w:val="414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- 0,49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- 2,29</w:t>
            </w:r>
          </w:p>
        </w:tc>
      </w:tr>
      <w:tr w:rsidR="00B36EF1" w:rsidRPr="00B36EF1" w:rsidTr="00916D9A">
        <w:trPr>
          <w:trHeight w:val="437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- 0,20</w:t>
            </w:r>
          </w:p>
        </w:tc>
      </w:tr>
      <w:tr w:rsidR="00B36EF1" w:rsidRPr="00B36EF1" w:rsidTr="00916D9A">
        <w:trPr>
          <w:trHeight w:val="300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0,94</w:t>
            </w:r>
          </w:p>
        </w:tc>
      </w:tr>
      <w:tr w:rsidR="00B36EF1" w:rsidRPr="00B36EF1" w:rsidTr="00916D9A">
        <w:trPr>
          <w:trHeight w:val="391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- 0,19</w:t>
            </w:r>
          </w:p>
        </w:tc>
      </w:tr>
      <w:tr w:rsidR="00B36EF1" w:rsidRPr="00B36EF1" w:rsidTr="00916D9A">
        <w:trPr>
          <w:trHeight w:val="391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- 0,08</w:t>
            </w:r>
          </w:p>
        </w:tc>
      </w:tr>
      <w:tr w:rsidR="00B36EF1" w:rsidRPr="00B36EF1" w:rsidTr="00916D9A">
        <w:trPr>
          <w:trHeight w:val="410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10,13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-3,63</w:t>
            </w:r>
          </w:p>
        </w:tc>
      </w:tr>
      <w:tr w:rsidR="00B36EF1" w:rsidRPr="00B36EF1" w:rsidTr="00916D9A">
        <w:trPr>
          <w:trHeight w:val="433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4,23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8,63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- 4,40</w:t>
            </w:r>
          </w:p>
        </w:tc>
      </w:tr>
      <w:tr w:rsidR="00B36EF1" w:rsidRPr="00B36EF1" w:rsidTr="00916D9A">
        <w:trPr>
          <w:trHeight w:val="552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- 0,26</w:t>
            </w:r>
          </w:p>
        </w:tc>
      </w:tr>
      <w:tr w:rsidR="00B36EF1" w:rsidRPr="00B36EF1" w:rsidTr="00916D9A">
        <w:trPr>
          <w:trHeight w:val="419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продажи материальных активов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- 0,66</w:t>
            </w:r>
          </w:p>
        </w:tc>
      </w:tr>
      <w:tr w:rsidR="00B36EF1" w:rsidRPr="00B36EF1" w:rsidTr="00916D9A">
        <w:trPr>
          <w:trHeight w:val="411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4,97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4,59</w:t>
            </w:r>
          </w:p>
        </w:tc>
      </w:tr>
      <w:tr w:rsidR="00B36EF1" w:rsidRPr="00B36EF1" w:rsidTr="00916D9A">
        <w:trPr>
          <w:trHeight w:val="300"/>
          <w:jc w:val="center"/>
        </w:trPr>
        <w:tc>
          <w:tcPr>
            <w:tcW w:w="4964" w:type="dxa"/>
            <w:shd w:val="clear" w:color="auto" w:fill="auto"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</w:tr>
      <w:tr w:rsidR="00B36EF1" w:rsidRPr="00B36EF1" w:rsidTr="00916D9A">
        <w:trPr>
          <w:trHeight w:val="128"/>
          <w:jc w:val="center"/>
        </w:trPr>
        <w:tc>
          <w:tcPr>
            <w:tcW w:w="4964" w:type="dxa"/>
            <w:shd w:val="clear" w:color="auto" w:fill="auto"/>
          </w:tcPr>
          <w:p w:rsidR="00B36EF1" w:rsidRPr="00916D9A" w:rsidRDefault="00916D9A" w:rsidP="00916D9A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И</w:t>
            </w:r>
            <w:r w:rsidR="00B36EF1"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2200" w:type="dxa"/>
          </w:tcPr>
          <w:p w:rsidR="00B36EF1" w:rsidRPr="00916D9A" w:rsidRDefault="00B36EF1" w:rsidP="00916D9A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916D9A" w:rsidRDefault="00B36EF1" w:rsidP="00916D9A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916D9A" w:rsidRDefault="00B36EF1" w:rsidP="00916D9A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B36EF1" w:rsidRPr="00B36EF1" w:rsidRDefault="00B36EF1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Налог на доходы физических лиц</w:t>
      </w:r>
    </w:p>
    <w:p w:rsidR="00730200" w:rsidRPr="00730200" w:rsidRDefault="00730200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Основным источником доходов в объеме налоговых и неналоговых доходов бюджета Невьянского городского округа является налог на доходы физических лиц. Удельный вес налога на доходы физических лиц в структуре налоговых и неналоговых доходов составляет 58,70%, что выше уровня аналогичного периода 2022 года на 2,68%.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 76 034,73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налога на доходы физических лиц, что составляет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14,43% утвержденного годового прогноза.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 на 4 031,45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 или на 5,04%. </w:t>
      </w:r>
    </w:p>
    <w:p w:rsidR="00B36EF1" w:rsidRPr="003B5C2C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Данных о недоимке по НДФЛ в местный бюджет </w:t>
      </w:r>
      <w:r w:rsidR="00730200">
        <w:rPr>
          <w:rFonts w:ascii="Liberation Serif" w:hAnsi="Liberation Serif"/>
          <w:sz w:val="28"/>
          <w:szCs w:val="28"/>
        </w:rPr>
        <w:t xml:space="preserve">по состоянию на 01.04.2023 </w:t>
      </w:r>
      <w:r w:rsidRPr="00B36EF1">
        <w:rPr>
          <w:rFonts w:ascii="Liberation Serif" w:hAnsi="Liberation Serif"/>
          <w:sz w:val="28"/>
          <w:szCs w:val="28"/>
        </w:rPr>
        <w:t>нет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 с отсутствием возможности предоставления информации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ИФНС № 28 по Свердловской области (письмо ИФНС №28 </w:t>
      </w:r>
      <w:proofErr w:type="gramStart"/>
      <w:r w:rsidRPr="00B36EF1">
        <w:rPr>
          <w:rFonts w:ascii="Liberation Serif" w:hAnsi="Liberation Serif"/>
          <w:sz w:val="28"/>
          <w:szCs w:val="28"/>
        </w:rPr>
        <w:t>по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СО от 04.04.2023 № 05-15/02682@).</w:t>
      </w:r>
    </w:p>
    <w:p w:rsidR="00B36EF1" w:rsidRDefault="00B36EF1" w:rsidP="00B36EF1">
      <w:pPr>
        <w:pStyle w:val="31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Акцизы</w:t>
      </w:r>
    </w:p>
    <w:p w:rsidR="00730200" w:rsidRDefault="00730200" w:rsidP="00B36EF1">
      <w:pPr>
        <w:pStyle w:val="31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 13</w:t>
      </w:r>
      <w:r w:rsidRPr="00B36EF1">
        <w:rPr>
          <w:rFonts w:ascii="Liberation Serif" w:hAnsi="Liberation Serif"/>
          <w:sz w:val="28"/>
          <w:szCs w:val="28"/>
          <w:lang w:val="en-US"/>
        </w:rPr>
        <w:t> </w:t>
      </w:r>
      <w:r w:rsidRPr="00B36EF1">
        <w:rPr>
          <w:rFonts w:ascii="Liberation Serif" w:hAnsi="Liberation Serif"/>
          <w:sz w:val="28"/>
          <w:szCs w:val="28"/>
        </w:rPr>
        <w:t>998,23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акцизов, что составляет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24,73% утвержденного годового прогноза. В структуре налоговых и неналоговых доходов акцизы составляют 10,81%, что выше, уровня аналогичного периода 2022 года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2,07%.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 на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1 512,17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на 12,11%, что обусловлено изменениями налогового и бюджетного законодательства.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Поступления от акцизов на пиво составили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182,34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10,40% утвержденного годового прогноза. 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 на 24,30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11,76%.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Данных </w:t>
      </w:r>
      <w:proofErr w:type="gramStart"/>
      <w:r w:rsidRPr="00B36EF1">
        <w:rPr>
          <w:rFonts w:ascii="Liberation Serif" w:hAnsi="Liberation Serif"/>
          <w:sz w:val="28"/>
          <w:szCs w:val="28"/>
        </w:rPr>
        <w:t>о недоимке по акцизам на пиво в местный бюджет по состоянию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на 01.04.2023 нет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 ИФНС № 28 по Свердловской области.</w:t>
      </w:r>
    </w:p>
    <w:p w:rsid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Поступления доходов от акцизов на нефтепродукты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4C7706">
        <w:rPr>
          <w:rFonts w:ascii="Liberation Serif" w:hAnsi="Liberation Serif"/>
          <w:sz w:val="28"/>
          <w:szCs w:val="28"/>
        </w:rPr>
        <w:t xml:space="preserve">               </w:t>
      </w:r>
      <w:r w:rsidRPr="00B36EF1">
        <w:rPr>
          <w:rFonts w:ascii="Liberation Serif" w:hAnsi="Liberation Serif"/>
          <w:sz w:val="28"/>
          <w:szCs w:val="28"/>
        </w:rPr>
        <w:lastRenderedPageBreak/>
        <w:t>13 815,89 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25,19% утвержденного годового прогноза.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="00866EAF">
        <w:rPr>
          <w:rFonts w:ascii="Liberation Serif" w:hAnsi="Liberation Serif"/>
          <w:sz w:val="28"/>
          <w:szCs w:val="28"/>
        </w:rPr>
        <w:t xml:space="preserve">аналогичного периода </w:t>
      </w:r>
      <w:r w:rsidRPr="00B36EF1">
        <w:rPr>
          <w:rFonts w:ascii="Liberation Serif" w:hAnsi="Liberation Serif"/>
          <w:sz w:val="28"/>
          <w:szCs w:val="28"/>
        </w:rPr>
        <w:t>2022 года поступления возросли на 1 536,47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12,51%</w:t>
      </w:r>
      <w:r w:rsidR="0084474B">
        <w:rPr>
          <w:rFonts w:ascii="Liberation Serif" w:hAnsi="Liberation Serif"/>
          <w:sz w:val="28"/>
          <w:szCs w:val="28"/>
        </w:rPr>
        <w:t>.</w:t>
      </w:r>
    </w:p>
    <w:p w:rsidR="0084474B" w:rsidRPr="0084474B" w:rsidRDefault="0084474B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Налог, взимаемый в связи с применением упрощенной системы налогообложения (УСН)</w:t>
      </w:r>
    </w:p>
    <w:p w:rsidR="00730200" w:rsidRPr="00B36EF1" w:rsidRDefault="00730200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5649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10 494,79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УСН, что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16,37% утвержденного годового прогноза. Удельный вес УСН в структуре налоговых и неналоговых доходов бюджета составляет 8,10% что выше, чем за аналогичный период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1,37%.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872,37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9,07%.</w:t>
      </w:r>
    </w:p>
    <w:p w:rsidR="00B36EF1" w:rsidRPr="00B36EF1" w:rsidRDefault="00B36EF1" w:rsidP="00B36EF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УСН 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 на 01.04.2023 нет в связи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866EA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Единый налог на вмененный дохо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д(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>ЕНВД)</w:t>
      </w:r>
    </w:p>
    <w:p w:rsidR="00730200" w:rsidRPr="00B36EF1" w:rsidRDefault="00730200" w:rsidP="00B36EF1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результате произведенных перерасчетов из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местного бюджета возвращено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53,16 тыс. рублей ЕНВД.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ЕНВД 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 на 01.04.2023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 отсутствием возможности предоставления информации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ИФНС№ 28 по Свердловской области.</w:t>
      </w:r>
    </w:p>
    <w:p w:rsidR="00B36EF1" w:rsidRPr="00B36EF1" w:rsidRDefault="00B36EF1" w:rsidP="00B36EF1">
      <w:pPr>
        <w:pStyle w:val="af1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Единый сельскохозяйственный налог (ЕСХН)</w:t>
      </w:r>
    </w:p>
    <w:p w:rsidR="00730200" w:rsidRPr="00B36EF1" w:rsidRDefault="00730200" w:rsidP="00B36EF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 Невьянского городского округа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поступило 62,70 тыс. рублей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ЕСХН,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14,00% утвержденного годового прогноза.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Удельный вес ЕСХН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структуре налоговых и неналоговых доходов бюджета составляет 0,05%</w:t>
      </w:r>
      <w:r w:rsidR="00866EAF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что </w:t>
      </w:r>
      <w:proofErr w:type="gramStart"/>
      <w:r w:rsidRPr="00B36EF1">
        <w:rPr>
          <w:rFonts w:ascii="Liberation Serif" w:hAnsi="Liberation Serif"/>
          <w:sz w:val="28"/>
          <w:szCs w:val="28"/>
        </w:rPr>
        <w:t>выше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чем за аналогичный период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0,05%. К уровню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</w:t>
      </w:r>
      <w:r w:rsidR="00866EAF">
        <w:rPr>
          <w:rFonts w:ascii="Liberation Serif" w:hAnsi="Liberation Serif"/>
          <w:sz w:val="28"/>
          <w:szCs w:val="28"/>
        </w:rPr>
        <w:t xml:space="preserve">риода    </w:t>
      </w:r>
      <w:r w:rsidRPr="00B36EF1">
        <w:rPr>
          <w:rFonts w:ascii="Liberation Serif" w:hAnsi="Liberation Serif"/>
          <w:sz w:val="28"/>
          <w:szCs w:val="28"/>
        </w:rPr>
        <w:t>2022 года поступления возросли на 61,80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ЕСХН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="00C316CF">
        <w:rPr>
          <w:rFonts w:ascii="Liberation Serif" w:hAnsi="Liberation Serif"/>
          <w:sz w:val="28"/>
          <w:szCs w:val="28"/>
        </w:rPr>
        <w:t>на 01.04.2023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нет 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866EA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Pr="00B36EF1" w:rsidRDefault="00B36EF1" w:rsidP="00B36EF1">
      <w:pPr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36EF1" w:rsidRDefault="00B36EF1" w:rsidP="00B36EF1">
      <w:pPr>
        <w:pStyle w:val="31"/>
        <w:ind w:left="0"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Налог, взимаемый в связи с применением патентной системы налогообложения (ПСН)</w:t>
      </w:r>
    </w:p>
    <w:p w:rsidR="00730200" w:rsidRPr="00B36EF1" w:rsidRDefault="00730200" w:rsidP="00B36EF1">
      <w:pPr>
        <w:pStyle w:val="31"/>
        <w:ind w:left="0" w:firstLine="708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результате произведенных перерасчетов из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местного бюджета возвращено 640,02 тыс. рублей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ПСН. К уровню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866EAF">
        <w:rPr>
          <w:rFonts w:ascii="Liberation Serif" w:hAnsi="Liberation Serif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sz w:val="28"/>
          <w:szCs w:val="28"/>
        </w:rPr>
        <w:t>3 222,42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75,22%.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ПСН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 на 01.04.2023 нет в связи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866EA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Default="00B36EF1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30200" w:rsidRDefault="00730200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Налог на имущество физических лиц</w:t>
      </w:r>
    </w:p>
    <w:p w:rsidR="00730200" w:rsidRPr="00B36EF1" w:rsidRDefault="00730200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655723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866EAF">
        <w:rPr>
          <w:rFonts w:ascii="Liberation Serif" w:hAnsi="Liberation Serif"/>
          <w:sz w:val="28"/>
          <w:szCs w:val="28"/>
        </w:rPr>
        <w:t xml:space="preserve">     </w:t>
      </w:r>
      <w:r w:rsidRPr="00B36EF1">
        <w:rPr>
          <w:rFonts w:ascii="Liberation Serif" w:hAnsi="Liberation Serif"/>
          <w:sz w:val="28"/>
          <w:szCs w:val="28"/>
        </w:rPr>
        <w:t>303,90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налога на имущество физических лиц, что составляет 2,43% утвержденного годового прогноза. Низкий уровень исполнения прогноза обусловлен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тем, что срок уплаты налога не наступил, за 3 месяца 2023 года в бюджет Невьянского городского округа поступила оплата налога на имущество физических лиц за предшествующие налоговые периоды.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Удельный вес в структуре налоговых и неналоговых доходов бюджета налог на имущество физических лиц составляет 0,23%, что ниже, чем за аналогичный период</w:t>
      </w:r>
      <w:r w:rsidR="00AE33E6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2022 года на 0,20%.</w:t>
      </w:r>
      <w:r w:rsidR="006709A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 на 315,48 тыс. рублей</w:t>
      </w:r>
      <w:r w:rsidR="006709A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50,93%.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Данных о недоимке по налогу на имущество физических лиц в местный бюджет</w:t>
      </w:r>
      <w:r w:rsidR="0091149B">
        <w:rPr>
          <w:rFonts w:ascii="Liberation Serif" w:hAnsi="Liberation Serif"/>
          <w:sz w:val="28"/>
          <w:szCs w:val="28"/>
        </w:rPr>
        <w:t xml:space="preserve"> по состоянию на 01.04.2023  </w:t>
      </w:r>
      <w:r w:rsidRPr="00B36EF1">
        <w:rPr>
          <w:rFonts w:ascii="Liberation Serif" w:hAnsi="Liberation Serif"/>
          <w:sz w:val="28"/>
          <w:szCs w:val="28"/>
        </w:rPr>
        <w:t xml:space="preserve"> нет</w:t>
      </w:r>
      <w:r w:rsidR="006709A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 ИФНС</w:t>
      </w:r>
      <w:r w:rsidR="0091149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№ 28 по Свердловской области.</w:t>
      </w:r>
    </w:p>
    <w:p w:rsidR="00B36EF1" w:rsidRPr="00B36EF1" w:rsidRDefault="00B36EF1" w:rsidP="00B36EF1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Земельный налог</w:t>
      </w:r>
    </w:p>
    <w:p w:rsidR="00730200" w:rsidRPr="00B36EF1" w:rsidRDefault="00730200" w:rsidP="00B36EF1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AE33E6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5 540,34 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земельного налога, что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23,10%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Удельный вес в структуре налоговых и неналоговых доходов бюджета </w:t>
      </w:r>
      <w:r w:rsidR="00FD055E">
        <w:rPr>
          <w:rFonts w:ascii="Liberation Serif" w:hAnsi="Liberation Serif"/>
          <w:sz w:val="28"/>
          <w:szCs w:val="28"/>
        </w:rPr>
        <w:t>земельный налог составляет 4,28</w:t>
      </w:r>
      <w:r w:rsidRPr="00B36EF1">
        <w:rPr>
          <w:rFonts w:ascii="Liberation Serif" w:hAnsi="Liberation Serif"/>
          <w:sz w:val="28"/>
          <w:szCs w:val="28"/>
        </w:rPr>
        <w:t xml:space="preserve">%, что </w:t>
      </w:r>
      <w:proofErr w:type="gramStart"/>
      <w:r w:rsidRPr="00B36EF1">
        <w:rPr>
          <w:rFonts w:ascii="Liberation Serif" w:hAnsi="Liberation Serif"/>
          <w:sz w:val="28"/>
          <w:szCs w:val="28"/>
        </w:rPr>
        <w:t>выше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чем за аналогичный период 2022 года на 0,75%.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AE33E6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2022 года поступления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 на 498,28 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</w:t>
      </w:r>
      <w:r w:rsidR="00FD055E">
        <w:rPr>
          <w:rFonts w:ascii="Liberation Serif" w:hAnsi="Liberation Serif"/>
          <w:sz w:val="28"/>
          <w:szCs w:val="28"/>
        </w:rPr>
        <w:t xml:space="preserve"> 9,88</w:t>
      </w:r>
      <w:r w:rsidRPr="00B36EF1">
        <w:rPr>
          <w:rFonts w:ascii="Liberation Serif" w:hAnsi="Liberation Serif"/>
          <w:sz w:val="28"/>
          <w:szCs w:val="28"/>
        </w:rPr>
        <w:t>%.</w:t>
      </w:r>
    </w:p>
    <w:p w:rsidR="00B36EF1" w:rsidRPr="00B36EF1" w:rsidRDefault="00B36EF1" w:rsidP="00B36EF1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земельному налогу в местный бюджет по состоянию на 01.04.2023 нет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AE33E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Поступления </w:t>
      </w:r>
      <w:r w:rsidRPr="007105A8">
        <w:rPr>
          <w:rFonts w:ascii="Liberation Serif" w:hAnsi="Liberation Serif"/>
          <w:sz w:val="28"/>
          <w:szCs w:val="28"/>
        </w:rPr>
        <w:t>по земельному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7105A8">
        <w:rPr>
          <w:rFonts w:ascii="Liberation Serif" w:hAnsi="Liberation Serif"/>
          <w:sz w:val="28"/>
          <w:szCs w:val="28"/>
        </w:rPr>
        <w:t>налогу с организаций</w:t>
      </w:r>
      <w:r w:rsidRPr="00B36EF1">
        <w:rPr>
          <w:rFonts w:ascii="Liberation Serif" w:hAnsi="Liberation Serif"/>
          <w:sz w:val="28"/>
          <w:szCs w:val="28"/>
        </w:rPr>
        <w:t xml:space="preserve"> составили</w:t>
      </w:r>
      <w:r w:rsidR="00AE33E6">
        <w:rPr>
          <w:rFonts w:ascii="Liberation Serif" w:hAnsi="Liberation Serif"/>
          <w:sz w:val="28"/>
          <w:szCs w:val="28"/>
        </w:rPr>
        <w:t xml:space="preserve">         </w:t>
      </w:r>
      <w:r w:rsidRPr="00B36EF1">
        <w:rPr>
          <w:rFonts w:ascii="Liberation Serif" w:hAnsi="Liberation Serif"/>
          <w:sz w:val="28"/>
          <w:szCs w:val="28"/>
        </w:rPr>
        <w:t>5 298,32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27,41% 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возросли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793,31 тыс. рублей или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17,61%.</w:t>
      </w:r>
    </w:p>
    <w:p w:rsid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Поступления </w:t>
      </w:r>
      <w:r w:rsidRPr="007105A8">
        <w:rPr>
          <w:rFonts w:ascii="Liberation Serif" w:hAnsi="Liberation Serif"/>
          <w:sz w:val="28"/>
          <w:szCs w:val="28"/>
        </w:rPr>
        <w:t>по земельному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7105A8">
        <w:rPr>
          <w:rFonts w:ascii="Liberation Serif" w:hAnsi="Liberation Serif"/>
          <w:sz w:val="28"/>
          <w:szCs w:val="28"/>
        </w:rPr>
        <w:t>налогу с физических лиц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AE33E6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242,02 тыс. рублей или 5,20%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295,03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54,94%.</w:t>
      </w:r>
    </w:p>
    <w:p w:rsidR="00A4067C" w:rsidRPr="00B36EF1" w:rsidRDefault="00A4067C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Государственная пошлина</w:t>
      </w:r>
    </w:p>
    <w:p w:rsidR="00730200" w:rsidRPr="00B36EF1" w:rsidRDefault="00730200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1 727,57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государственной пошлины по делам, рассматриваемым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судах общей юрисдикции, мировыми судьями, что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19,53% утвержденного годового прогноза. Удельный вес доходов от государственной пошлины в структуре налоговых и неналоговых доходов бюджета составляет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1,33%, что </w:t>
      </w:r>
      <w:proofErr w:type="gramStart"/>
      <w:r w:rsidRPr="00B36EF1">
        <w:rPr>
          <w:rFonts w:ascii="Liberation Serif" w:hAnsi="Liberation Serif"/>
          <w:sz w:val="28"/>
          <w:szCs w:val="28"/>
        </w:rPr>
        <w:t>ниже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чем за аналогичный период 2022 года на 0,08%. </w:t>
      </w:r>
    </w:p>
    <w:p w:rsid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288,97 тыс. рублей или на 14,33%. </w:t>
      </w:r>
    </w:p>
    <w:p w:rsidR="00655723" w:rsidRPr="00B36EF1" w:rsidRDefault="00655723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730200" w:rsidRPr="00B36EF1" w:rsidRDefault="00730200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655723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8 413,14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доходов от использования имущества, находящегося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государственной и муниципальной собственности, что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17,27% 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Низкий уровень исполнения прогноза обусловлен тем,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в отчетном периоде произведен зачет кредиторской задолженности Артели старателей «</w:t>
      </w:r>
      <w:proofErr w:type="spellStart"/>
      <w:r w:rsidRPr="00B36EF1">
        <w:rPr>
          <w:rFonts w:ascii="Liberation Serif" w:hAnsi="Liberation Serif"/>
          <w:sz w:val="28"/>
          <w:szCs w:val="28"/>
        </w:rPr>
        <w:t>Нейва</w:t>
      </w:r>
      <w:proofErr w:type="spellEnd"/>
      <w:r w:rsidRPr="00B36EF1">
        <w:rPr>
          <w:rFonts w:ascii="Liberation Serif" w:hAnsi="Liberation Serif"/>
          <w:sz w:val="28"/>
          <w:szCs w:val="28"/>
        </w:rPr>
        <w:t>» в сумме 5 153,4 тыс. рублей</w:t>
      </w:r>
      <w:r w:rsidR="00E93786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образовавшейся в 2022 году из-за изменения кадастровой стоимости земельных участков с разрешенным использованием – недропользование. </w:t>
      </w:r>
      <w:proofErr w:type="gramStart"/>
      <w:r w:rsidRPr="00B36EF1">
        <w:rPr>
          <w:rFonts w:ascii="Liberation Serif" w:hAnsi="Liberation Serif"/>
          <w:sz w:val="28"/>
          <w:szCs w:val="28"/>
        </w:rPr>
        <w:t>Удельный вес доходов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использования имущества, находящегося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государственной и муниципальной собственности в структуре </w:t>
      </w:r>
      <w:r w:rsidR="003C7F01" w:rsidRPr="00B36EF1">
        <w:rPr>
          <w:rFonts w:ascii="Liberation Serif" w:hAnsi="Liberation Serif"/>
          <w:sz w:val="28"/>
          <w:szCs w:val="28"/>
        </w:rPr>
        <w:t>налоговых</w:t>
      </w:r>
      <w:r w:rsidRPr="00B36EF1">
        <w:rPr>
          <w:rFonts w:ascii="Liberation Serif" w:hAnsi="Liberation Serif"/>
          <w:sz w:val="28"/>
          <w:szCs w:val="28"/>
        </w:rPr>
        <w:t xml:space="preserve"> неналоговых доходов бюджета составляет 6,50%, что ниже, чем за аналогичный период 2022 года на 3,63%.</w:t>
      </w:r>
      <w:r w:rsidR="0073020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 на 6 058,20 тыс. рублей или на 41,86%, обусловлено изменением кадастровой стоимости земельных участков с разрешенным использованием – недропользование.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Недоимка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16 012,20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снизилась</w:t>
      </w:r>
      <w:r w:rsidR="00C316CF" w:rsidRPr="0001471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</w:t>
      </w:r>
      <w:r w:rsidR="00AE33E6">
        <w:rPr>
          <w:rFonts w:ascii="Liberation Serif" w:hAnsi="Liberation Serif"/>
          <w:sz w:val="28"/>
          <w:szCs w:val="28"/>
        </w:rPr>
        <w:t xml:space="preserve">            </w:t>
      </w:r>
      <w:r w:rsidRPr="00B36EF1">
        <w:rPr>
          <w:rFonts w:ascii="Liberation Serif" w:hAnsi="Liberation Serif"/>
          <w:sz w:val="28"/>
          <w:szCs w:val="28"/>
        </w:rPr>
        <w:t>560,29</w:t>
      </w:r>
      <w:r w:rsidR="002E37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 (на 3,38%) в связи погашением задолженности за прошлые периоды.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 5 742,30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что составляет 13,99% 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Низкий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 тем,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в отчетном периоде произведен зачет кредиторской задолженности Артели старателей «</w:t>
      </w:r>
      <w:proofErr w:type="spellStart"/>
      <w:r w:rsidRPr="00B36EF1">
        <w:rPr>
          <w:rFonts w:ascii="Liberation Serif" w:hAnsi="Liberation Serif"/>
          <w:sz w:val="28"/>
          <w:szCs w:val="28"/>
        </w:rPr>
        <w:t>Нейва</w:t>
      </w:r>
      <w:proofErr w:type="spellEnd"/>
      <w:r w:rsidRPr="00B36EF1">
        <w:rPr>
          <w:rFonts w:ascii="Liberation Serif" w:hAnsi="Liberation Serif"/>
          <w:sz w:val="28"/>
          <w:szCs w:val="28"/>
        </w:rPr>
        <w:t>» в сумме 5 153,4 тыс. рублей</w:t>
      </w:r>
      <w:r w:rsidR="00E93786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образовавшейся в 2022 году из-за изменения кадастровой стоимости земельных участков с разрешенным использованием - недропользование, в счет арендных платежей за 1 квартал 2023 года и поступлением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декабре 2022 года авансовых платежей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квартал 2023 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ООО «Газпром </w:t>
      </w:r>
      <w:proofErr w:type="spellStart"/>
      <w:r w:rsidRPr="00B36EF1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 Екатеринбург» в сумме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394,86 тыс. рублей.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AE33E6">
        <w:rPr>
          <w:rFonts w:ascii="Liberation Serif" w:hAnsi="Liberation Serif"/>
          <w:sz w:val="28"/>
          <w:szCs w:val="28"/>
        </w:rPr>
        <w:t xml:space="preserve">         </w:t>
      </w:r>
      <w:r w:rsidRPr="00B36EF1">
        <w:rPr>
          <w:rFonts w:ascii="Liberation Serif" w:hAnsi="Liberation Serif"/>
          <w:sz w:val="28"/>
          <w:szCs w:val="28"/>
        </w:rPr>
        <w:t>6 251,50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52,12%, что обусловлено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изменением (снижением) кадастровой стоимости земельных участков с разрешённым использованием – недропользование.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За 1 квартал 2023 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заключено 12 договоров аренды земельных участков с физическими лицами, расторгнуто 7 договоров аренды земельных участков в связи с регистрацией права на объект недвижимого имущества (жилой дом) и выкупом земельного участк</w:t>
      </w:r>
      <w:proofErr w:type="gramStart"/>
      <w:r w:rsidRPr="00B36EF1">
        <w:rPr>
          <w:rFonts w:ascii="Liberation Serif" w:hAnsi="Liberation Serif"/>
          <w:sz w:val="28"/>
          <w:szCs w:val="28"/>
        </w:rPr>
        <w:t>а(</w:t>
      </w:r>
      <w:proofErr w:type="gramEnd"/>
      <w:r w:rsidRPr="00B36EF1">
        <w:rPr>
          <w:rFonts w:ascii="Liberation Serif" w:hAnsi="Liberation Serif"/>
          <w:sz w:val="28"/>
          <w:szCs w:val="28"/>
        </w:rPr>
        <w:t>общее количество арендаторов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2022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году - 603, в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2023 году – 608).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По результатам проведенной претензионной работы в 1 квартале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color w:val="000000"/>
          <w:sz w:val="28"/>
          <w:szCs w:val="28"/>
        </w:rPr>
        <w:t>2023 года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в бюджет Невьянского городского округа поступило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691,83 тыс. рублей просроченной дебиторской задолженности, в том числе:</w:t>
      </w:r>
    </w:p>
    <w:p w:rsidR="00B36EF1" w:rsidRPr="00B36EF1" w:rsidRDefault="00B36EF1" w:rsidP="00B36EF1">
      <w:pPr>
        <w:pStyle w:val="af1"/>
        <w:spacing w:after="0" w:line="240" w:lineRule="auto"/>
        <w:ind w:left="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- ООО «АПТОН «Профессионал» -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420,47 тыс. рублей;</w:t>
      </w:r>
    </w:p>
    <w:p w:rsidR="00B36EF1" w:rsidRPr="00B36EF1" w:rsidRDefault="00B36EF1" w:rsidP="00B36EF1">
      <w:pPr>
        <w:pStyle w:val="af1"/>
        <w:spacing w:after="0" w:line="240" w:lineRule="auto"/>
        <w:ind w:left="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lastRenderedPageBreak/>
        <w:t xml:space="preserve">- </w:t>
      </w:r>
      <w:proofErr w:type="spellStart"/>
      <w:r w:rsidRPr="00B36EF1">
        <w:rPr>
          <w:rFonts w:ascii="Liberation Serif" w:hAnsi="Liberation Serif"/>
          <w:color w:val="000000"/>
          <w:sz w:val="28"/>
          <w:szCs w:val="28"/>
        </w:rPr>
        <w:t>Муртузалиева</w:t>
      </w:r>
      <w:proofErr w:type="spellEnd"/>
      <w:r w:rsidRPr="00B36EF1">
        <w:rPr>
          <w:rFonts w:ascii="Liberation Serif" w:hAnsi="Liberation Serif"/>
          <w:color w:val="000000"/>
          <w:sz w:val="28"/>
          <w:szCs w:val="28"/>
        </w:rPr>
        <w:t xml:space="preserve"> Р.И. – 118,85 тыс. рублей.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Style w:val="FontStyle11"/>
          <w:rFonts w:ascii="Liberation Serif" w:hAnsi="Liberation Serif"/>
          <w:sz w:val="28"/>
          <w:szCs w:val="28"/>
        </w:rPr>
      </w:pPr>
      <w:r w:rsidRPr="00B36EF1">
        <w:rPr>
          <w:rStyle w:val="FontStyle11"/>
          <w:rFonts w:ascii="Liberation Serif" w:hAnsi="Liberation Serif"/>
          <w:sz w:val="28"/>
          <w:szCs w:val="28"/>
        </w:rPr>
        <w:t>За 3 месяца 2023 года</w:t>
      </w:r>
      <w:r w:rsidR="004912B0">
        <w:rPr>
          <w:rStyle w:val="FontStyle1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11"/>
          <w:rFonts w:ascii="Liberation Serif" w:hAnsi="Liberation Serif"/>
          <w:sz w:val="28"/>
          <w:szCs w:val="28"/>
        </w:rPr>
        <w:t>арендаторам направлено 215 претензии на сумму</w:t>
      </w:r>
      <w:r w:rsidR="004912B0">
        <w:rPr>
          <w:rStyle w:val="FontStyle11"/>
          <w:rFonts w:ascii="Liberation Serif" w:hAnsi="Liberation Serif"/>
          <w:sz w:val="28"/>
          <w:szCs w:val="28"/>
        </w:rPr>
        <w:t xml:space="preserve">   </w:t>
      </w:r>
      <w:r w:rsidRPr="00B36EF1">
        <w:rPr>
          <w:rStyle w:val="FontStyle11"/>
          <w:rFonts w:ascii="Liberation Serif" w:hAnsi="Liberation Serif"/>
          <w:sz w:val="28"/>
          <w:szCs w:val="28"/>
        </w:rPr>
        <w:t xml:space="preserve"> 2 252,34 тыс. рублей. </w:t>
      </w:r>
      <w:r w:rsidRPr="00B36EF1">
        <w:rPr>
          <w:rFonts w:ascii="Liberation Serif" w:hAnsi="Liberation Serif"/>
          <w:sz w:val="28"/>
          <w:szCs w:val="28"/>
        </w:rPr>
        <w:t xml:space="preserve">Предъявлено 4 исковых заявления о взыскании </w:t>
      </w:r>
      <w:r w:rsidRPr="00B36EF1">
        <w:rPr>
          <w:rStyle w:val="FontStyle11"/>
          <w:rFonts w:ascii="Liberation Serif" w:hAnsi="Liberation Serif"/>
          <w:sz w:val="28"/>
          <w:szCs w:val="28"/>
        </w:rPr>
        <w:t>задолженности по арендной плате и пеней к Даниловой Л.Ю. (на сумму</w:t>
      </w:r>
      <w:r w:rsidR="004912B0">
        <w:rPr>
          <w:rStyle w:val="FontStyle11"/>
          <w:rFonts w:ascii="Liberation Serif" w:hAnsi="Liberation Serif"/>
          <w:sz w:val="28"/>
          <w:szCs w:val="28"/>
        </w:rPr>
        <w:t xml:space="preserve">      </w:t>
      </w:r>
      <w:r w:rsidRPr="00B36EF1">
        <w:rPr>
          <w:rStyle w:val="FontStyle11"/>
          <w:rFonts w:ascii="Liberation Serif" w:hAnsi="Liberation Serif"/>
          <w:sz w:val="28"/>
          <w:szCs w:val="28"/>
        </w:rPr>
        <w:t xml:space="preserve">67,02 тыс. рублей), </w:t>
      </w:r>
      <w:proofErr w:type="spellStart"/>
      <w:r w:rsidRPr="00B36EF1">
        <w:rPr>
          <w:rStyle w:val="FontStyle11"/>
          <w:rFonts w:ascii="Liberation Serif" w:hAnsi="Liberation Serif"/>
          <w:sz w:val="28"/>
          <w:szCs w:val="28"/>
        </w:rPr>
        <w:t>Нахк</w:t>
      </w:r>
      <w:proofErr w:type="spellEnd"/>
      <w:r w:rsidRPr="00B36EF1">
        <w:rPr>
          <w:rStyle w:val="FontStyle11"/>
          <w:rFonts w:ascii="Liberation Serif" w:hAnsi="Liberation Serif"/>
          <w:sz w:val="28"/>
          <w:szCs w:val="28"/>
        </w:rPr>
        <w:t xml:space="preserve"> И.О. (на сумму 38,12 тыс. рублей), </w:t>
      </w:r>
      <w:proofErr w:type="spellStart"/>
      <w:r w:rsidRPr="00B36EF1">
        <w:rPr>
          <w:rStyle w:val="FontStyle11"/>
          <w:rFonts w:ascii="Liberation Serif" w:hAnsi="Liberation Serif"/>
          <w:sz w:val="28"/>
          <w:szCs w:val="28"/>
        </w:rPr>
        <w:t>Нахк</w:t>
      </w:r>
      <w:proofErr w:type="spellEnd"/>
      <w:r w:rsidRPr="00B36EF1">
        <w:rPr>
          <w:rStyle w:val="FontStyle11"/>
          <w:rFonts w:ascii="Liberation Serif" w:hAnsi="Liberation Serif"/>
          <w:sz w:val="28"/>
          <w:szCs w:val="28"/>
        </w:rPr>
        <w:t xml:space="preserve"> О.А. (на сумму 36,49 тыс. рублей) и </w:t>
      </w:r>
      <w:proofErr w:type="spellStart"/>
      <w:r w:rsidRPr="00B36EF1">
        <w:rPr>
          <w:rStyle w:val="FontStyle11"/>
          <w:rFonts w:ascii="Liberation Serif" w:hAnsi="Liberation Serif"/>
          <w:sz w:val="28"/>
          <w:szCs w:val="28"/>
        </w:rPr>
        <w:t>Филякину</w:t>
      </w:r>
      <w:proofErr w:type="spellEnd"/>
      <w:r w:rsidRPr="00B36EF1">
        <w:rPr>
          <w:rStyle w:val="FontStyle11"/>
          <w:rFonts w:ascii="Liberation Serif" w:hAnsi="Liberation Serif"/>
          <w:sz w:val="28"/>
          <w:szCs w:val="28"/>
        </w:rPr>
        <w:t xml:space="preserve"> А.Н. (на сумму 16,42 тыс. рублей).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6EF1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01.04.2023</w:t>
      </w:r>
      <w:r w:rsidR="004912B0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4912B0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составила 7 338,48 тыс. рублей и снизилась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за отчетный период 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855,44 тыс. рублей (на 10,44%),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связи с погашением задолженности за прошлые периоды ООО «АПТОН «Профессионал» в сумме 420,47 тыс. рублей, </w:t>
      </w:r>
      <w:proofErr w:type="spellStart"/>
      <w:r w:rsidRPr="00B36EF1">
        <w:rPr>
          <w:rFonts w:ascii="Liberation Serif" w:hAnsi="Liberation Serif"/>
          <w:sz w:val="28"/>
          <w:szCs w:val="28"/>
        </w:rPr>
        <w:t>Муртузалиевым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 Р.И. - 118,85 тыс. рублей, ЗАО «</w:t>
      </w:r>
      <w:proofErr w:type="spellStart"/>
      <w:r w:rsidRPr="00B36EF1">
        <w:rPr>
          <w:rFonts w:ascii="Liberation Serif" w:hAnsi="Liberation Serif"/>
          <w:sz w:val="28"/>
          <w:szCs w:val="28"/>
        </w:rPr>
        <w:t>Аятское</w:t>
      </w:r>
      <w:proofErr w:type="spellEnd"/>
      <w:r w:rsidRPr="00B36EF1">
        <w:rPr>
          <w:rFonts w:ascii="Liberation Serif" w:hAnsi="Liberation Serif"/>
          <w:sz w:val="28"/>
          <w:szCs w:val="28"/>
        </w:rPr>
        <w:t>» - 9,91 тыс. рублей.</w:t>
      </w:r>
      <w:proofErr w:type="gramEnd"/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Крупные суммы недоимки имеют: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«Жилые кварталы» – 769,76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«АПТОН «Профессионал» - 1 171,74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B36EF1">
        <w:rPr>
          <w:rFonts w:ascii="Liberation Serif" w:hAnsi="Liberation Serif"/>
          <w:sz w:val="28"/>
          <w:szCs w:val="28"/>
        </w:rPr>
        <w:t>Аятьторф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-Агро» - 689,47 тыс. рублей;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«МАКК – 2000» - 194,59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B36EF1">
        <w:rPr>
          <w:rFonts w:ascii="Liberation Serif" w:hAnsi="Liberation Serif"/>
          <w:sz w:val="28"/>
          <w:szCs w:val="28"/>
        </w:rPr>
        <w:t>Манеев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 В.Н. – 397,97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Корчагин Д.Е. – 382,72 тыс. рублей; 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Архипов А.А. – 131,15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Майоров А.Э. – 135,73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Белоусов П.Б. – 137,84 тыс. рублей.</w:t>
      </w:r>
    </w:p>
    <w:p w:rsidR="00B36EF1" w:rsidRPr="00B36EF1" w:rsidRDefault="00B36EF1" w:rsidP="00B36EF1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</w:t>
      </w:r>
      <w:r w:rsidR="00B10CE5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 xml:space="preserve">41,08 тыс. рублей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округа (за исключением земельных участков муниципальных бюджетных и автономных учреждений)</w:t>
      </w:r>
      <w:r w:rsidRPr="00B36EF1">
        <w:rPr>
          <w:rFonts w:ascii="Liberation Serif" w:hAnsi="Liberation Serif"/>
          <w:sz w:val="28"/>
          <w:szCs w:val="28"/>
        </w:rPr>
        <w:t>, что составляет 10,90% утвержденного годового прогноза.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Низкий уровень исполнение прогноза обусловлен тем, что арендная плата вносится физическими лицами в срок до 01 декабря текущего года.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К уровню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возросли на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41,08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100,00%, что обусловлено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оплатой текущих платежей за 1 квартал 2023 года ИП Сахаровым А.В., за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аналогичный период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2022 года платежи не поступали.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6EF1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на 01.04.2023 года составила 2 078,40 тыс. рублей и увеличилась за отчетный период на 36,85 тыс. рублей (на 1,81%) в связи с неуплатой задолженности по пени ИП Сахаровым А.В. – 24,2 тыс. рублей и текущих платежей </w:t>
      </w:r>
      <w:r w:rsidR="00916D9A" w:rsidRPr="00916D9A">
        <w:rPr>
          <w:rFonts w:ascii="Liberation Serif" w:hAnsi="Liberation Serif"/>
          <w:sz w:val="28"/>
          <w:szCs w:val="28"/>
        </w:rPr>
        <w:t xml:space="preserve">МБУ СПК </w:t>
      </w:r>
      <w:r w:rsidR="00916D9A">
        <w:rPr>
          <w:rFonts w:ascii="Liberation Serif" w:hAnsi="Liberation Serif"/>
          <w:sz w:val="28"/>
          <w:szCs w:val="28"/>
        </w:rPr>
        <w:t>«</w:t>
      </w:r>
      <w:r w:rsidR="00916D9A" w:rsidRPr="00916D9A">
        <w:rPr>
          <w:rFonts w:ascii="Liberation Serif" w:hAnsi="Liberation Serif"/>
          <w:sz w:val="28"/>
          <w:szCs w:val="28"/>
        </w:rPr>
        <w:t>ВИТЯЗЬ</w:t>
      </w:r>
      <w:r w:rsidR="00916D9A">
        <w:rPr>
          <w:rFonts w:ascii="Liberation Serif" w:hAnsi="Liberation Serif"/>
          <w:sz w:val="28"/>
          <w:szCs w:val="28"/>
        </w:rPr>
        <w:t>»</w:t>
      </w:r>
      <w:r w:rsidRPr="00B36EF1">
        <w:rPr>
          <w:rFonts w:ascii="Liberation Serif" w:hAnsi="Liberation Serif"/>
          <w:sz w:val="28"/>
          <w:szCs w:val="28"/>
        </w:rPr>
        <w:t xml:space="preserve"> и ДОЧУ «Детский сад имени </w:t>
      </w:r>
      <w:proofErr w:type="spellStart"/>
      <w:r w:rsidRPr="00B36EF1">
        <w:rPr>
          <w:rFonts w:ascii="Liberation Serif" w:hAnsi="Liberation Serif"/>
          <w:sz w:val="28"/>
          <w:szCs w:val="28"/>
        </w:rPr>
        <w:t>А.Невского</w:t>
      </w:r>
      <w:proofErr w:type="spellEnd"/>
      <w:r w:rsidRPr="00B36EF1">
        <w:rPr>
          <w:rFonts w:ascii="Liberation Serif" w:hAnsi="Liberation Serif"/>
          <w:sz w:val="28"/>
          <w:szCs w:val="28"/>
        </w:rPr>
        <w:t>».</w:t>
      </w:r>
      <w:proofErr w:type="gramEnd"/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6EF1">
        <w:rPr>
          <w:rFonts w:ascii="Liberation Serif" w:hAnsi="Liberation Serif"/>
          <w:sz w:val="28"/>
          <w:szCs w:val="28"/>
        </w:rPr>
        <w:t>ИП Сахаров А.В. имеет задолженность по арендной плате за земельный участок</w:t>
      </w:r>
      <w:r w:rsidR="0065661F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находящийся в собственности Невьянского городского округа в сумме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2 018,72 тыс. руб., меры по взысканию задолженности проведены, заявление на выдаче судебного приказа о взыскании ранее не просуженной дебиторской задолженности направлено в Арбитражный суд Свердловской области 06.12.2022, исполнительные листы направлены в службу судебных приставов, для принятия мер по взысканию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задолженности.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Кроме того</w:t>
      </w:r>
      <w:r w:rsidR="00014719" w:rsidRPr="0001471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на основании пункта 3 статьи 68 Федерального закона от 02.10.2007 № 229-ФЗ «Об </w:t>
      </w:r>
      <w:r w:rsidRPr="00B36EF1">
        <w:rPr>
          <w:rFonts w:ascii="Liberation Serif" w:hAnsi="Liberation Serif"/>
          <w:sz w:val="28"/>
          <w:szCs w:val="28"/>
        </w:rPr>
        <w:lastRenderedPageBreak/>
        <w:t>исполнительном производстве» в адрес службы судебных приставов направлено письмо с просьбой обратить взыскание на имущество должника Сахарова А.В., до настоящего времени взыскание не произведено.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 w:cs="Calibri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7A5991">
        <w:rPr>
          <w:rFonts w:ascii="Liberation Serif" w:hAnsi="Liberation Serif"/>
          <w:sz w:val="28"/>
          <w:szCs w:val="28"/>
        </w:rPr>
        <w:t xml:space="preserve">        </w:t>
      </w:r>
      <w:r w:rsidRPr="00B36EF1">
        <w:rPr>
          <w:rFonts w:ascii="Liberation Serif" w:hAnsi="Liberation Serif"/>
          <w:sz w:val="28"/>
          <w:szCs w:val="28"/>
        </w:rPr>
        <w:t>3,25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сдачи в аренду имущества,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находящегося в оперативном управлении, что составляет 14,77% утвержденного годового прогноза.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Низкий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ошибочным зачислением денежных средств на другой КБК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2, 49 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от ООО «Екатеринбург-2000» (29.03.2023, уточнение произведено 05.04.2023 г.). </w:t>
      </w:r>
      <w:r w:rsidRPr="00B36EF1">
        <w:rPr>
          <w:rFonts w:ascii="Liberation Serif" w:hAnsi="Liberation Serif" w:cs="Liberation Serif"/>
          <w:color w:val="000000"/>
          <w:sz w:val="28"/>
          <w:szCs w:val="28"/>
        </w:rPr>
        <w:t>Доходы поступают в соответствии с заключенными договорами</w:t>
      </w:r>
      <w:r w:rsidR="007A599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color w:val="000000"/>
          <w:sz w:val="28"/>
          <w:szCs w:val="28"/>
        </w:rPr>
        <w:t>с Министерством финансов Свердловской област</w:t>
      </w:r>
      <w:proofErr w:type="gramStart"/>
      <w:r w:rsidRPr="00B36EF1">
        <w:rPr>
          <w:rFonts w:ascii="Liberation Serif" w:hAnsi="Liberation Serif" w:cs="Liberation Serif"/>
          <w:color w:val="000000"/>
          <w:sz w:val="28"/>
          <w:szCs w:val="28"/>
        </w:rPr>
        <w:t>и и ООО</w:t>
      </w:r>
      <w:proofErr w:type="gramEnd"/>
      <w:r w:rsidRPr="00B36EF1">
        <w:rPr>
          <w:rFonts w:ascii="Liberation Serif" w:hAnsi="Liberation Serif" w:cs="Liberation Serif"/>
          <w:color w:val="000000"/>
          <w:sz w:val="28"/>
          <w:szCs w:val="28"/>
        </w:rPr>
        <w:t xml:space="preserve"> «Екатеринбург-2000».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7A5991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2,90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47,15%</w:t>
      </w:r>
      <w:r w:rsidR="00BD548B">
        <w:rPr>
          <w:rFonts w:ascii="Liberation Serif" w:hAnsi="Liberation Serif"/>
          <w:sz w:val="28"/>
          <w:szCs w:val="28"/>
        </w:rPr>
        <w:t>,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обусловлено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ошибочным зачислением денежных средств на </w:t>
      </w:r>
      <w:proofErr w:type="gramStart"/>
      <w:r w:rsidRPr="00B36EF1">
        <w:rPr>
          <w:rFonts w:ascii="Liberation Serif" w:eastAsia="Calibri" w:hAnsi="Liberation Serif"/>
          <w:sz w:val="28"/>
          <w:szCs w:val="28"/>
          <w:lang w:eastAsia="en-US"/>
        </w:rPr>
        <w:t>другой</w:t>
      </w:r>
      <w:proofErr w:type="gramEnd"/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КБК.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</w:t>
      </w:r>
      <w:r w:rsidR="007A5991">
        <w:rPr>
          <w:rFonts w:ascii="Liberation Serif" w:hAnsi="Liberation Serif"/>
          <w:sz w:val="28"/>
          <w:szCs w:val="28"/>
        </w:rPr>
        <w:t xml:space="preserve">джет по состоянию на 01.04.2023 </w:t>
      </w:r>
      <w:r w:rsidRPr="00B36EF1">
        <w:rPr>
          <w:rFonts w:ascii="Liberation Serif" w:hAnsi="Liberation Serif"/>
          <w:sz w:val="28"/>
          <w:szCs w:val="28"/>
        </w:rPr>
        <w:t>составила 1,08 тыс. рублей и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за отчетный период не изменилась. </w:t>
      </w:r>
    </w:p>
    <w:p w:rsidR="00BD548B" w:rsidRDefault="00B36EF1" w:rsidP="00BD548B">
      <w:pPr>
        <w:pStyle w:val="a5"/>
        <w:tabs>
          <w:tab w:val="left" w:pos="993"/>
        </w:tabs>
        <w:ind w:lef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 1 318,33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сдачи в аренду имущества, составляющего муниципальную казну (за исключением земельных участков), что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51,96%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Высокий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тем, что до настоящего времени концессионное соглашение с АО «</w:t>
      </w:r>
      <w:proofErr w:type="spellStart"/>
      <w:r w:rsidRPr="00B36EF1">
        <w:rPr>
          <w:rFonts w:ascii="Liberation Serif" w:eastAsia="Calibri" w:hAnsi="Liberation Serif"/>
          <w:sz w:val="28"/>
          <w:szCs w:val="28"/>
          <w:lang w:eastAsia="en-US"/>
        </w:rPr>
        <w:t>Регионгаз-инвест</w:t>
      </w:r>
      <w:proofErr w:type="spellEnd"/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» не заключено. Проект концессионного соглашения находится на согласовании в Правительстве Свердловской области. Имущество эксплуатируется по договорам аренды, срок которых истек, но арендатор не вернул имущество. </w:t>
      </w:r>
    </w:p>
    <w:p w:rsidR="00B36EF1" w:rsidRPr="00B36EF1" w:rsidRDefault="00B36EF1" w:rsidP="00BD548B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eastAsia="Calibri" w:hAnsi="Liberation Serif"/>
          <w:sz w:val="28"/>
          <w:szCs w:val="28"/>
          <w:lang w:eastAsia="en-US"/>
        </w:rPr>
        <w:t>За 3 месяца 2023 года по договорам аренды, срок которых истек, в бюджет Невьянского городского округа поступило 479,56 тыс. рублей.</w:t>
      </w:r>
      <w:r w:rsidR="00B061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возросли на</w:t>
      </w:r>
      <w:r w:rsidR="00B061FE">
        <w:rPr>
          <w:rFonts w:ascii="Liberation Serif" w:hAnsi="Liberation Serif"/>
          <w:sz w:val="28"/>
          <w:szCs w:val="28"/>
        </w:rPr>
        <w:t xml:space="preserve">                 </w:t>
      </w:r>
      <w:r w:rsidRPr="00B36EF1">
        <w:rPr>
          <w:rFonts w:ascii="Liberation Serif" w:hAnsi="Liberation Serif"/>
          <w:sz w:val="28"/>
          <w:szCs w:val="28"/>
        </w:rPr>
        <w:t>93,00 тыс. рублей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7,59%, что обусловлено погашением задолженности АО «</w:t>
      </w:r>
      <w:proofErr w:type="spellStart"/>
      <w:r w:rsidRPr="00B36EF1">
        <w:rPr>
          <w:rFonts w:ascii="Liberation Serif" w:hAnsi="Liberation Serif"/>
          <w:sz w:val="28"/>
          <w:szCs w:val="28"/>
        </w:rPr>
        <w:t>Регионгаз-инвест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» - 0,8 тыс. рублей, ГАУ </w:t>
      </w:r>
      <w:proofErr w:type="gramStart"/>
      <w:r w:rsidRPr="00B36EF1">
        <w:rPr>
          <w:rFonts w:ascii="Liberation Serif" w:hAnsi="Liberation Serif"/>
          <w:sz w:val="28"/>
          <w:szCs w:val="28"/>
        </w:rPr>
        <w:t>СО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«Фармация» -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="00014719" w:rsidRPr="00014719">
        <w:rPr>
          <w:rFonts w:ascii="Liberation Serif" w:hAnsi="Liberation Serif"/>
          <w:sz w:val="28"/>
          <w:szCs w:val="28"/>
        </w:rPr>
        <w:t xml:space="preserve">                      </w:t>
      </w:r>
      <w:r w:rsidRPr="00B36EF1">
        <w:rPr>
          <w:rFonts w:ascii="Liberation Serif" w:hAnsi="Liberation Serif"/>
          <w:sz w:val="28"/>
          <w:szCs w:val="28"/>
        </w:rPr>
        <w:t>1,7 тыс. рублей, ООО «</w:t>
      </w:r>
      <w:proofErr w:type="spellStart"/>
      <w:r w:rsidRPr="00B36EF1">
        <w:rPr>
          <w:rFonts w:ascii="Liberation Serif" w:hAnsi="Liberation Serif"/>
          <w:sz w:val="28"/>
          <w:szCs w:val="28"/>
        </w:rPr>
        <w:t>Нейва</w:t>
      </w:r>
      <w:proofErr w:type="spellEnd"/>
      <w:r w:rsidRPr="00B36EF1">
        <w:rPr>
          <w:rFonts w:ascii="Liberation Serif" w:hAnsi="Liberation Serif"/>
          <w:sz w:val="28"/>
          <w:szCs w:val="28"/>
        </w:rPr>
        <w:t>-строй» - 10,7 тыс. рублей, ИП Маркин Е.А. –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="00014719" w:rsidRPr="00014719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26,6 тыс. рублей и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ООО «Невьянская градостроительная компания» -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="00014719" w:rsidRPr="00014719">
        <w:rPr>
          <w:rFonts w:ascii="Liberation Serif" w:hAnsi="Liberation Serif"/>
          <w:sz w:val="28"/>
          <w:szCs w:val="28"/>
        </w:rPr>
        <w:t xml:space="preserve">            </w:t>
      </w:r>
      <w:r w:rsidR="00014719" w:rsidRPr="001123A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55,3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17,75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снизилась за отчетный период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95,08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(84,27%) в связи с погашением задолженности.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01.04.2023 задолженность имеют 3 арендатора на сумму </w:t>
      </w:r>
      <w:r w:rsidRPr="00B36EF1">
        <w:rPr>
          <w:rFonts w:ascii="Liberation Serif" w:hAnsi="Liberation Serif"/>
          <w:sz w:val="28"/>
          <w:szCs w:val="28"/>
        </w:rPr>
        <w:br/>
        <w:t xml:space="preserve">17,70 тыс. рублей, в том числе: 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- ГАУ </w:t>
      </w:r>
      <w:proofErr w:type="gramStart"/>
      <w:r w:rsidR="00BD548B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="00BD548B">
        <w:rPr>
          <w:rFonts w:ascii="Liberation Serif" w:hAnsi="Liberation Serif" w:cs="Liberation Serif"/>
          <w:sz w:val="28"/>
          <w:szCs w:val="28"/>
        </w:rPr>
        <w:t xml:space="preserve"> «Фармация» - 0,3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>- АО «</w:t>
      </w:r>
      <w:proofErr w:type="spellStart"/>
      <w:r w:rsidRPr="00B36EF1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Pr="00B36EF1">
        <w:rPr>
          <w:rFonts w:ascii="Liberation Serif" w:hAnsi="Liberation Serif" w:cs="Liberation Serif"/>
          <w:sz w:val="28"/>
          <w:szCs w:val="28"/>
        </w:rPr>
        <w:t>» - 0,09 тыс. рублей</w:t>
      </w:r>
      <w:r w:rsidR="00BD548B">
        <w:rPr>
          <w:rFonts w:ascii="Liberation Serif" w:hAnsi="Liberation Serif" w:cs="Liberation Serif"/>
          <w:sz w:val="28"/>
          <w:szCs w:val="28"/>
        </w:rPr>
        <w:t>;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>- ООО «НЕЙВА-СТРОЙ» - 17,3 тыс. рублей.</w:t>
      </w:r>
    </w:p>
    <w:p w:rsidR="00BD548B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всем должникам ведется </w:t>
      </w:r>
      <w:proofErr w:type="spellStart"/>
      <w:r w:rsidRPr="00B36EF1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-исковая работа.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За 1 квартал 2023 года арендаторам направлено 2 претензии на сумму 17,44 тыс. рублей. </w:t>
      </w:r>
      <w:r w:rsidRPr="00B36EF1">
        <w:rPr>
          <w:rFonts w:ascii="Liberation Serif" w:hAnsi="Liberation Serif" w:cs="Liberation Serif"/>
          <w:sz w:val="28"/>
          <w:szCs w:val="28"/>
        </w:rPr>
        <w:t>Предъявлено 2 исковых заявления о взыскании задолженности по арендной плате и пеней: ООО «</w:t>
      </w:r>
      <w:proofErr w:type="spellStart"/>
      <w:r w:rsidRPr="00B36EF1">
        <w:rPr>
          <w:rFonts w:ascii="Liberation Serif" w:hAnsi="Liberation Serif" w:cs="Liberation Serif"/>
          <w:sz w:val="28"/>
          <w:szCs w:val="28"/>
        </w:rPr>
        <w:t>Нейва</w:t>
      </w:r>
      <w:proofErr w:type="spellEnd"/>
      <w:r w:rsidRPr="00B36EF1">
        <w:rPr>
          <w:rFonts w:ascii="Liberation Serif" w:hAnsi="Liberation Serif" w:cs="Liberation Serif"/>
          <w:sz w:val="28"/>
          <w:szCs w:val="28"/>
        </w:rPr>
        <w:t>-строй» на общую сумму 11,52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В 1 квартале 2023 года состоялись судебные заседания по искам о </w:t>
      </w:r>
      <w:r w:rsidRPr="00B36EF1">
        <w:rPr>
          <w:rFonts w:ascii="Liberation Serif" w:hAnsi="Liberation Serif" w:cs="Liberation Serif"/>
          <w:sz w:val="28"/>
          <w:szCs w:val="28"/>
        </w:rPr>
        <w:lastRenderedPageBreak/>
        <w:t>взыскании задолженности по арендной плате и пеней с ООО «</w:t>
      </w:r>
      <w:proofErr w:type="spellStart"/>
      <w:r w:rsidRPr="00B36EF1">
        <w:rPr>
          <w:rFonts w:ascii="Liberation Serif" w:hAnsi="Liberation Serif" w:cs="Liberation Serif"/>
          <w:sz w:val="28"/>
          <w:szCs w:val="28"/>
        </w:rPr>
        <w:t>Нейва</w:t>
      </w:r>
      <w:proofErr w:type="spellEnd"/>
      <w:r w:rsidRPr="00B36EF1">
        <w:rPr>
          <w:rFonts w:ascii="Liberation Serif" w:hAnsi="Liberation Serif" w:cs="Liberation Serif"/>
          <w:sz w:val="28"/>
          <w:szCs w:val="28"/>
        </w:rPr>
        <w:t>-строй» на сумму 11,52 тыс. рублей. Исполнительные листы получены и переданы на исполнение в службу судебных приставов.</w:t>
      </w:r>
    </w:p>
    <w:p w:rsidR="00B36EF1" w:rsidRPr="00B36EF1" w:rsidRDefault="00B36EF1" w:rsidP="00FC0C71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в местный бюджет поступило</w:t>
      </w:r>
      <w:r w:rsidR="003348B9">
        <w:rPr>
          <w:rFonts w:ascii="Liberation Serif" w:hAnsi="Liberation Serif"/>
          <w:sz w:val="28"/>
          <w:szCs w:val="28"/>
        </w:rPr>
        <w:t xml:space="preserve">        </w:t>
      </w:r>
      <w:r w:rsidRPr="00B36EF1">
        <w:rPr>
          <w:rFonts w:ascii="Liberation Serif" w:hAnsi="Liberation Serif"/>
          <w:sz w:val="28"/>
          <w:szCs w:val="28"/>
        </w:rPr>
        <w:t>3,56 тыс. рублей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</w:t>
      </w:r>
      <w:r w:rsidR="003348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</w:t>
      </w:r>
      <w:r w:rsidRPr="00B36EF1">
        <w:rPr>
          <w:rFonts w:ascii="Liberation Serif" w:hAnsi="Liberation Serif"/>
          <w:color w:val="000000"/>
          <w:sz w:val="28"/>
          <w:szCs w:val="28"/>
        </w:rPr>
        <w:t>латы по соглашениям об установлении сервитута в отношении земельных участков, находящихся в государственной или муниципальной собственности,</w:t>
      </w:r>
      <w:r w:rsidR="003348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11,13%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Низкий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обусловлен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тем, что заключение соглашений носит заявительный характер, в I квартале </w:t>
      </w:r>
      <w:r w:rsidR="003348B9">
        <w:rPr>
          <w:rFonts w:ascii="Liberation Serif" w:hAnsi="Liberation Serif"/>
          <w:sz w:val="28"/>
          <w:szCs w:val="28"/>
        </w:rPr>
        <w:t xml:space="preserve">              </w:t>
      </w:r>
      <w:r w:rsidRPr="00B36EF1">
        <w:rPr>
          <w:rFonts w:ascii="Liberation Serif" w:hAnsi="Liberation Serif"/>
          <w:sz w:val="28"/>
          <w:szCs w:val="28"/>
        </w:rPr>
        <w:t>2023 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соглашения не заключались, поступили средства по соглашениям, заключенным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2022 году. К уровню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1,03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40,71%, что обусловлено поступлением средств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латы по соглашениям об установлении сервитута, </w:t>
      </w:r>
      <w:r w:rsidRPr="00B36EF1">
        <w:rPr>
          <w:rFonts w:ascii="Liberation Serif" w:hAnsi="Liberation Serif"/>
          <w:sz w:val="28"/>
          <w:szCs w:val="28"/>
        </w:rPr>
        <w:t>заключенным в 2022 году.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01.01.2023 года и на 01.04.2023 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отсутствует.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года в местный бюджет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</w:t>
      </w:r>
      <w:r w:rsidR="005C2A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</w:t>
      </w:r>
      <w:r w:rsidRPr="00B36EF1">
        <w:rPr>
          <w:rFonts w:ascii="Liberation Serif" w:hAnsi="Liberation Serif"/>
          <w:color w:val="000000"/>
          <w:sz w:val="28"/>
          <w:szCs w:val="28"/>
        </w:rPr>
        <w:t>латы за публичный сервитут, предусмотренной решением уполномоченного органа</w:t>
      </w:r>
      <w:r w:rsidR="00855214">
        <w:rPr>
          <w:rFonts w:ascii="Liberation Serif" w:hAnsi="Liberation Serif"/>
          <w:color w:val="000000"/>
          <w:sz w:val="28"/>
          <w:szCs w:val="28"/>
        </w:rPr>
        <w:t>,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не поступало при прогнозе 9,00 тыс. рублей.</w:t>
      </w:r>
      <w:r w:rsidR="005C2A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Заключение соглашений носит заявительный характер.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</w:t>
      </w:r>
      <w:r w:rsidR="000649EA">
        <w:rPr>
          <w:rFonts w:ascii="Liberation Serif" w:hAnsi="Liberation Serif"/>
          <w:sz w:val="28"/>
          <w:szCs w:val="28"/>
        </w:rPr>
        <w:t>,08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="000649EA">
        <w:rPr>
          <w:rFonts w:ascii="Liberation Serif" w:hAnsi="Liberation Serif"/>
          <w:sz w:val="28"/>
          <w:szCs w:val="28"/>
        </w:rPr>
        <w:t>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="000649EA">
        <w:rPr>
          <w:rFonts w:ascii="Liberation Serif" w:hAnsi="Liberation Serif"/>
          <w:sz w:val="28"/>
          <w:szCs w:val="28"/>
        </w:rPr>
        <w:t>или на 100,00</w:t>
      </w:r>
      <w:r w:rsidRPr="00B36EF1">
        <w:rPr>
          <w:rFonts w:ascii="Liberation Serif" w:hAnsi="Liberation Serif"/>
          <w:sz w:val="28"/>
          <w:szCs w:val="28"/>
        </w:rPr>
        <w:t>%.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="007E1B3B">
        <w:rPr>
          <w:rFonts w:ascii="Liberation Serif" w:hAnsi="Liberation Serif"/>
          <w:sz w:val="28"/>
          <w:szCs w:val="28"/>
        </w:rPr>
        <w:t>на 01.01.2023</w:t>
      </w:r>
      <w:r w:rsidRPr="00B36EF1">
        <w:rPr>
          <w:rFonts w:ascii="Liberation Serif" w:hAnsi="Liberation Serif"/>
          <w:sz w:val="28"/>
          <w:szCs w:val="28"/>
        </w:rPr>
        <w:t xml:space="preserve"> и на</w:t>
      </w:r>
      <w:r w:rsidR="007E1B3B">
        <w:rPr>
          <w:rFonts w:ascii="Liberation Serif" w:hAnsi="Liberation Serif"/>
          <w:sz w:val="28"/>
          <w:szCs w:val="28"/>
        </w:rPr>
        <w:t xml:space="preserve"> 01.04.2023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отсутствует.</w:t>
      </w:r>
    </w:p>
    <w:p w:rsidR="00B36EF1" w:rsidRP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1 304,62 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прочим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доходам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использования имущества и прав, находящегося в государственной и муниципальной собственности,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27,78%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61,17 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4,92%,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обусловлено погашением задолженности за прошлые периоды.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 6 576,49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 увеличилась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353,38</w:t>
      </w:r>
      <w:r w:rsidR="001123A2" w:rsidRPr="001123A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(на 5,68%) в связи с неуплатой текущих платежей. 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>по состоянию 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1 апреля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года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 поступило 1 114,55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доходов</w:t>
      </w:r>
      <w:r w:rsidR="001123A2" w:rsidRPr="009727B8">
        <w:rPr>
          <w:rFonts w:ascii="Liberation Serif" w:hAnsi="Liberation Serif"/>
          <w:i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от платы за пользование жилыми помещениями (плата</w:t>
      </w:r>
      <w:r w:rsidR="00441CF9">
        <w:rPr>
          <w:rFonts w:ascii="Liberation Serif" w:hAnsi="Liberation Serif"/>
          <w:i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за наем)</w:t>
      </w:r>
      <w:r w:rsidRPr="009037C2">
        <w:rPr>
          <w:rFonts w:ascii="Liberation Serif" w:hAnsi="Liberation Serif"/>
          <w:sz w:val="28"/>
          <w:szCs w:val="28"/>
        </w:rPr>
        <w:t>, что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составляет 26,89%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аналогичного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периода 2022 года поступления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возросли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на</w:t>
      </w:r>
      <w:r w:rsidR="00441CF9">
        <w:rPr>
          <w:rFonts w:ascii="Liberation Serif" w:hAnsi="Liberation Serif"/>
          <w:sz w:val="28"/>
          <w:szCs w:val="28"/>
        </w:rPr>
        <w:t xml:space="preserve">                 </w:t>
      </w:r>
      <w:r w:rsidRPr="009037C2">
        <w:rPr>
          <w:rFonts w:ascii="Liberation Serif" w:hAnsi="Liberation Serif"/>
          <w:sz w:val="28"/>
          <w:szCs w:val="28"/>
        </w:rPr>
        <w:t>98,02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или на 9,64%, что обусловлено погашением задолженности за прошлые периоды. Недоимка по данному виду доходов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в местный бюджет по состоянию на </w:t>
      </w:r>
      <w:r w:rsidR="007E1B3B">
        <w:rPr>
          <w:rFonts w:ascii="Liberation Serif" w:hAnsi="Liberation Serif"/>
          <w:sz w:val="28"/>
          <w:szCs w:val="28"/>
        </w:rPr>
        <w:t>01.04.2023</w:t>
      </w:r>
      <w:r w:rsidRPr="009037C2">
        <w:rPr>
          <w:rFonts w:ascii="Liberation Serif" w:hAnsi="Liberation Serif"/>
          <w:sz w:val="28"/>
          <w:szCs w:val="28"/>
        </w:rPr>
        <w:t xml:space="preserve"> составила</w:t>
      </w:r>
      <w:proofErr w:type="gramStart"/>
      <w:r w:rsidRPr="009037C2">
        <w:rPr>
          <w:rFonts w:ascii="Liberation Serif" w:hAnsi="Liberation Serif"/>
          <w:sz w:val="28"/>
          <w:szCs w:val="28"/>
        </w:rPr>
        <w:t>6</w:t>
      </w:r>
      <w:proofErr w:type="gramEnd"/>
      <w:r w:rsidRPr="009037C2">
        <w:rPr>
          <w:rFonts w:ascii="Liberation Serif" w:hAnsi="Liberation Serif"/>
          <w:sz w:val="28"/>
          <w:szCs w:val="28"/>
        </w:rPr>
        <w:t> 163,64 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 увеличилась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за отчетный период</w:t>
      </w:r>
      <w:r w:rsidR="000649EA">
        <w:rPr>
          <w:rFonts w:ascii="Liberation Serif" w:hAnsi="Liberation Serif"/>
          <w:sz w:val="28"/>
          <w:szCs w:val="28"/>
        </w:rPr>
        <w:t xml:space="preserve"> на 366,95 тыс. рублей (на 6,33</w:t>
      </w:r>
      <w:r w:rsidRPr="009037C2">
        <w:rPr>
          <w:rFonts w:ascii="Liberation Serif" w:hAnsi="Liberation Serif"/>
          <w:sz w:val="28"/>
          <w:szCs w:val="28"/>
        </w:rPr>
        <w:t>%) в связи с неуплатой текущих платежей.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В отношении должников проводится </w:t>
      </w:r>
      <w:proofErr w:type="spellStart"/>
      <w:r w:rsidRPr="009037C2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9037C2">
        <w:rPr>
          <w:rFonts w:ascii="Liberation Serif" w:hAnsi="Liberation Serif"/>
          <w:sz w:val="28"/>
          <w:szCs w:val="28"/>
        </w:rPr>
        <w:t xml:space="preserve">-исковая работа. </w:t>
      </w:r>
      <w:r w:rsidRPr="009037C2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>За 3 месяца</w:t>
      </w:r>
      <w:r w:rsidR="00441CF9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 </w:t>
      </w:r>
      <w:r w:rsidRPr="009037C2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2023 года </w:t>
      </w:r>
      <w:r w:rsidRPr="009037C2">
        <w:rPr>
          <w:rFonts w:ascii="Liberation Serif" w:hAnsi="Liberation Serif"/>
          <w:sz w:val="28"/>
          <w:szCs w:val="28"/>
        </w:rPr>
        <w:t>выставлено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претензий на сумму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6 163,64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рублей.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>по состоянию 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1 апреля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года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в местный бюджет поступило 156,83 тыс. рублей </w:t>
      </w:r>
      <w:r w:rsidRPr="009037C2">
        <w:rPr>
          <w:rFonts w:ascii="Liberation Serif" w:hAnsi="Liberation Serif"/>
          <w:i/>
          <w:sz w:val="28"/>
          <w:szCs w:val="28"/>
        </w:rPr>
        <w:t>доходов за размещение нестационарных торговых объектов</w:t>
      </w:r>
      <w:r w:rsidRPr="009037C2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округа, что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составляет 32,27%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утвержденного годового прогноза. Высокий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уровень исполнения прогноза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обусловлен оплатой авансовых платежей за 2-4 квартал</w:t>
      </w:r>
      <w:r w:rsidR="009727B8" w:rsidRPr="009727B8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 года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ИП </w:t>
      </w:r>
      <w:r w:rsidRPr="009037C2">
        <w:rPr>
          <w:rFonts w:ascii="Liberation Serif" w:hAnsi="Liberation Serif"/>
          <w:sz w:val="28"/>
          <w:szCs w:val="28"/>
        </w:rPr>
        <w:lastRenderedPageBreak/>
        <w:t xml:space="preserve">Богдановой Н.А. на сумму 11,87 тыс. рублей, ИП Богдановой И.С. - </w:t>
      </w:r>
      <w:r w:rsidR="009727B8" w:rsidRPr="009727B8">
        <w:rPr>
          <w:rFonts w:ascii="Liberation Serif" w:hAnsi="Liberation Serif"/>
          <w:sz w:val="28"/>
          <w:szCs w:val="28"/>
        </w:rPr>
        <w:t xml:space="preserve">                      </w:t>
      </w:r>
      <w:r w:rsidRPr="009037C2">
        <w:rPr>
          <w:rFonts w:ascii="Liberation Serif" w:hAnsi="Liberation Serif"/>
          <w:sz w:val="28"/>
          <w:szCs w:val="28"/>
        </w:rPr>
        <w:t xml:space="preserve">8,44 тыс. рублей и ИП </w:t>
      </w:r>
      <w:proofErr w:type="spellStart"/>
      <w:r w:rsidRPr="009037C2">
        <w:rPr>
          <w:rFonts w:ascii="Liberation Serif" w:hAnsi="Liberation Serif"/>
          <w:sz w:val="28"/>
          <w:szCs w:val="28"/>
        </w:rPr>
        <w:t>Чумичевым</w:t>
      </w:r>
      <w:proofErr w:type="spellEnd"/>
      <w:r w:rsidRPr="009037C2">
        <w:rPr>
          <w:rFonts w:ascii="Liberation Serif" w:hAnsi="Liberation Serif"/>
          <w:sz w:val="28"/>
          <w:szCs w:val="28"/>
        </w:rPr>
        <w:t xml:space="preserve"> В.Г.- 5,09 тыс. рублей.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037C2">
        <w:rPr>
          <w:rFonts w:ascii="Liberation Serif" w:hAnsi="Liberation Serif"/>
          <w:sz w:val="28"/>
          <w:szCs w:val="28"/>
        </w:rPr>
        <w:t>К уровню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аналогичного периода 2022 года поступления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снизились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46,94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или 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="000649EA">
        <w:rPr>
          <w:rFonts w:ascii="Liberation Serif" w:hAnsi="Liberation Serif"/>
          <w:sz w:val="28"/>
          <w:szCs w:val="28"/>
        </w:rPr>
        <w:t>23,04</w:t>
      </w:r>
      <w:r w:rsidRPr="009037C2">
        <w:rPr>
          <w:rFonts w:ascii="Liberation Serif" w:hAnsi="Liberation Serif"/>
          <w:sz w:val="28"/>
          <w:szCs w:val="28"/>
        </w:rPr>
        <w:t>%, что обусловлено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неуплатой текущих платежей ИП </w:t>
      </w:r>
      <w:proofErr w:type="spellStart"/>
      <w:r w:rsidRPr="009037C2">
        <w:rPr>
          <w:rFonts w:ascii="Liberation Serif" w:hAnsi="Liberation Serif"/>
          <w:sz w:val="28"/>
          <w:szCs w:val="28"/>
        </w:rPr>
        <w:t>Эсауловым</w:t>
      </w:r>
      <w:proofErr w:type="spellEnd"/>
      <w:r w:rsidRPr="009037C2">
        <w:rPr>
          <w:rFonts w:ascii="Liberation Serif" w:hAnsi="Liberation Serif"/>
          <w:sz w:val="28"/>
          <w:szCs w:val="28"/>
        </w:rPr>
        <w:t xml:space="preserve"> С.А. Недоимка по данному виду доходов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</w:t>
      </w:r>
      <w:r w:rsidR="007E1B3B">
        <w:rPr>
          <w:rFonts w:ascii="Liberation Serif" w:hAnsi="Liberation Serif"/>
          <w:sz w:val="28"/>
          <w:szCs w:val="28"/>
        </w:rPr>
        <w:t xml:space="preserve"> по состоянию на 01.04.2023</w:t>
      </w:r>
      <w:r w:rsidRPr="009037C2">
        <w:rPr>
          <w:rFonts w:ascii="Liberation Serif" w:hAnsi="Liberation Serif"/>
          <w:sz w:val="28"/>
          <w:szCs w:val="28"/>
        </w:rPr>
        <w:t xml:space="preserve"> составила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60,56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 снизилась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за отчетный период на </w:t>
      </w:r>
      <w:r w:rsidR="00441CF9">
        <w:rPr>
          <w:rFonts w:ascii="Liberation Serif" w:hAnsi="Liberation Serif"/>
          <w:sz w:val="28"/>
          <w:szCs w:val="28"/>
        </w:rPr>
        <w:t xml:space="preserve">                      </w:t>
      </w:r>
      <w:r w:rsidRPr="009037C2">
        <w:rPr>
          <w:rFonts w:ascii="Liberation Serif" w:hAnsi="Liberation Serif"/>
          <w:sz w:val="28"/>
          <w:szCs w:val="28"/>
        </w:rPr>
        <w:t xml:space="preserve">7,42 тыс. рублей (на 10,91%) в связи с погашением задолженности ИП </w:t>
      </w:r>
      <w:proofErr w:type="spellStart"/>
      <w:r w:rsidRPr="009037C2">
        <w:rPr>
          <w:rFonts w:ascii="Liberation Serif" w:hAnsi="Liberation Serif"/>
          <w:sz w:val="28"/>
          <w:szCs w:val="28"/>
        </w:rPr>
        <w:t>Эсауловым</w:t>
      </w:r>
      <w:proofErr w:type="spellEnd"/>
      <w:r w:rsidRPr="009037C2">
        <w:rPr>
          <w:rFonts w:ascii="Liberation Serif" w:hAnsi="Liberation Serif"/>
          <w:sz w:val="28"/>
          <w:szCs w:val="28"/>
        </w:rPr>
        <w:t xml:space="preserve"> С.А.</w:t>
      </w:r>
      <w:proofErr w:type="gramEnd"/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>по состоянию на 1 апреля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года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 поступило</w:t>
      </w:r>
      <w:r w:rsidR="00492D35">
        <w:rPr>
          <w:rFonts w:ascii="Liberation Serif" w:hAnsi="Liberation Serif"/>
          <w:sz w:val="28"/>
          <w:szCs w:val="28"/>
        </w:rPr>
        <w:t xml:space="preserve">   </w:t>
      </w:r>
      <w:r w:rsidRPr="009037C2">
        <w:rPr>
          <w:rFonts w:ascii="Liberation Serif" w:hAnsi="Liberation Serif"/>
          <w:sz w:val="28"/>
          <w:szCs w:val="28"/>
        </w:rPr>
        <w:t>33,24 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доходов на установку и эксплуатацию рекламных конструкций</w:t>
      </w:r>
      <w:r w:rsidRPr="009037C2">
        <w:rPr>
          <w:rFonts w:ascii="Liberation Serif" w:hAnsi="Liberation Serif"/>
          <w:sz w:val="28"/>
          <w:szCs w:val="28"/>
        </w:rPr>
        <w:t>, что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составляет 50,36%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утвержденного годового прогноза. Высокий уровень исполнения прогноза обусловлен погашением задолженност</w:t>
      </w:r>
      <w:proofErr w:type="gramStart"/>
      <w:r w:rsidRPr="009037C2">
        <w:rPr>
          <w:rFonts w:ascii="Liberation Serif" w:hAnsi="Liberation Serif"/>
          <w:sz w:val="28"/>
          <w:szCs w:val="28"/>
        </w:rPr>
        <w:t>и ООО</w:t>
      </w:r>
      <w:proofErr w:type="gramEnd"/>
      <w:r w:rsidRPr="009037C2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9037C2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9037C2">
        <w:rPr>
          <w:rFonts w:ascii="Liberation Serif" w:hAnsi="Liberation Serif"/>
          <w:sz w:val="28"/>
          <w:szCs w:val="28"/>
        </w:rPr>
        <w:t>».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К уровню аналогичного периода 2022 года поступления возросли на 10,09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или на 43,46%, что обусловлено погашением задолженност</w:t>
      </w:r>
      <w:proofErr w:type="gramStart"/>
      <w:r w:rsidRPr="009037C2">
        <w:rPr>
          <w:rFonts w:ascii="Liberation Serif" w:hAnsi="Liberation Serif"/>
          <w:sz w:val="28"/>
          <w:szCs w:val="28"/>
        </w:rPr>
        <w:t>и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ООО</w:t>
      </w:r>
      <w:proofErr w:type="gramEnd"/>
      <w:r w:rsidRPr="009037C2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9037C2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9037C2">
        <w:rPr>
          <w:rFonts w:ascii="Liberation Serif" w:hAnsi="Liberation Serif"/>
          <w:sz w:val="28"/>
          <w:szCs w:val="28"/>
        </w:rPr>
        <w:t>». Недоимка по данному виду доходов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составила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352,29 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снизилась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за отчетный период на 6,15 тыс. рублей (на 1,72%) в связи с погашением задолженност</w:t>
      </w:r>
      <w:proofErr w:type="gramStart"/>
      <w:r w:rsidRPr="009037C2">
        <w:rPr>
          <w:rFonts w:ascii="Liberation Serif" w:hAnsi="Liberation Serif"/>
          <w:sz w:val="28"/>
          <w:szCs w:val="28"/>
        </w:rPr>
        <w:t>и ООО</w:t>
      </w:r>
      <w:proofErr w:type="gramEnd"/>
      <w:r w:rsidRPr="009037C2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9037C2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9037C2">
        <w:rPr>
          <w:rFonts w:ascii="Liberation Serif" w:hAnsi="Liberation Serif"/>
          <w:sz w:val="28"/>
          <w:szCs w:val="28"/>
        </w:rPr>
        <w:t>»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сумме</w:t>
      </w:r>
      <w:r w:rsidR="00492D35">
        <w:rPr>
          <w:rFonts w:ascii="Liberation Serif" w:hAnsi="Liberation Serif"/>
          <w:sz w:val="28"/>
          <w:szCs w:val="28"/>
        </w:rPr>
        <w:t xml:space="preserve">  </w:t>
      </w:r>
      <w:r w:rsidRPr="009037C2">
        <w:rPr>
          <w:rFonts w:ascii="Liberation Serif" w:hAnsi="Liberation Serif"/>
          <w:sz w:val="28"/>
          <w:szCs w:val="28"/>
        </w:rPr>
        <w:t>21,43 тыс. рублей.</w:t>
      </w:r>
    </w:p>
    <w:p w:rsidR="00B36EF1" w:rsidRP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Крупные суммы задолженности имеют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ООО «БУСИНЕСС» -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349,24 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ИП Паньшин В.А. - 3,04 тыс. рублей.</w:t>
      </w:r>
    </w:p>
    <w:p w:rsid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В 1 квартале 2023 года состоялись 2 судебных заседания по иску о взыскании задолженности по арендной плате и пеней с ИП Паньшина В.А. на сумму 3,04 тыс. рублей. Судебные решения получены и переданы на исполнение в отдел судебных приставов. </w:t>
      </w:r>
    </w:p>
    <w:p w:rsidR="009037C2" w:rsidRPr="00B36EF1" w:rsidRDefault="009037C2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Плата за негативное воздействие на окружающую среду</w:t>
      </w:r>
    </w:p>
    <w:p w:rsidR="002E37AF" w:rsidRPr="00B36EF1" w:rsidRDefault="002E37AF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5 478,34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платежей за негативное воздействие на окружающую среду,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171,95%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утвержденного годового прогноза. </w:t>
      </w:r>
      <w:proofErr w:type="gramStart"/>
      <w:r w:rsidRPr="00B36EF1">
        <w:rPr>
          <w:rFonts w:ascii="Liberation Serif" w:hAnsi="Liberation Serif"/>
          <w:sz w:val="28"/>
          <w:szCs w:val="28"/>
        </w:rPr>
        <w:t>Высокий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 поступлением платы за выбросы загрязняющих веществ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атмосферный воздух стационарными объектами за</w:t>
      </w:r>
      <w:r w:rsidR="008E1815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4 квартал 2022 года от АО «Невьянский цементник» в сумме</w:t>
      </w:r>
      <w:r w:rsidR="008E1815">
        <w:rPr>
          <w:rFonts w:ascii="Liberation Serif" w:hAnsi="Liberation Serif"/>
          <w:sz w:val="28"/>
          <w:szCs w:val="28"/>
        </w:rPr>
        <w:t xml:space="preserve">                    </w:t>
      </w:r>
      <w:r w:rsidRPr="00B36EF1">
        <w:rPr>
          <w:rFonts w:ascii="Liberation Serif" w:hAnsi="Liberation Serif"/>
          <w:sz w:val="28"/>
          <w:szCs w:val="28"/>
        </w:rPr>
        <w:t>3 428,51 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платы за размещение твердых коммунальных отходов за 2022 год от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МБУ «УХ НГО» в сумме 1 399,45 тыс. рублей.</w:t>
      </w:r>
      <w:proofErr w:type="gramEnd"/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Удельный вес платежей за негативное воздействие на окружающую среду </w:t>
      </w:r>
      <w:r w:rsidRPr="00B36EF1">
        <w:rPr>
          <w:rFonts w:ascii="Liberation Serif" w:hAnsi="Liberation Serif"/>
          <w:sz w:val="28"/>
          <w:szCs w:val="28"/>
        </w:rPr>
        <w:br/>
        <w:t>в структуре налоговых и неналоговых доходов бюджета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составляет 4,23%,что </w:t>
      </w:r>
      <w:proofErr w:type="gramStart"/>
      <w:r w:rsidRPr="00B36EF1">
        <w:rPr>
          <w:rFonts w:ascii="Liberation Serif" w:hAnsi="Liberation Serif"/>
          <w:sz w:val="28"/>
          <w:szCs w:val="28"/>
        </w:rPr>
        <w:t>ниже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чем за аналогичный период 2022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4,40%.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6EF1">
        <w:rPr>
          <w:rFonts w:ascii="Liberation Serif" w:hAnsi="Liberation Serif"/>
          <w:sz w:val="28"/>
          <w:szCs w:val="28"/>
        </w:rPr>
        <w:t>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6 859,02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55,60%, что обусловлено снижением поступлений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платы за выбросы загрязняющих веществ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атмосферный воздух стационарными объектами от АО «Невьянский цементник» (за 1 квартал</w:t>
      </w:r>
      <w:r w:rsidR="00030FA9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9727B8" w:rsidRPr="009727B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поступления составили 3 428,51 тыс. рублей, за аналогичный период 2022 года</w:t>
      </w:r>
      <w:r w:rsidR="009727B8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- 10 662,10</w:t>
      </w:r>
      <w:r w:rsidR="009727B8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рублей).</w:t>
      </w:r>
      <w:proofErr w:type="gramEnd"/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E37AF" w:rsidRDefault="002E37AF" w:rsidP="009037C2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Default="00B36EF1" w:rsidP="009037C2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lastRenderedPageBreak/>
        <w:t>Доходы от оказания платных услуг и компенсации затрат государства</w:t>
      </w:r>
    </w:p>
    <w:p w:rsidR="002E37AF" w:rsidRPr="00B36EF1" w:rsidRDefault="002E37AF" w:rsidP="009037C2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030FA9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816,45 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от оказания платных услуг и компенсации затрат государства, что составляет 33,05% утвержденного годового прогноза.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Удельный вес доходов от оказания платных услуг и компенсаций затрат государства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структуре налоговых и неналоговых доходов бюджета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0,63%,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ниже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чем за аналогичный период 2022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0,26%.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сократились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030FA9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36EF1">
        <w:rPr>
          <w:rFonts w:ascii="Liberation Serif" w:hAnsi="Liberation Serif"/>
          <w:sz w:val="28"/>
          <w:szCs w:val="28"/>
        </w:rPr>
        <w:t>449,86 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35,53%, что обусловлено снижением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возврата бюджетных средств в связи с невыполнением муниципального задания бюджетными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и автономными учреждениями. Недоимка по данному виду доходов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="00541A61">
        <w:rPr>
          <w:rFonts w:ascii="Liberation Serif" w:hAnsi="Liberation Serif"/>
          <w:sz w:val="28"/>
          <w:szCs w:val="28"/>
        </w:rPr>
        <w:t xml:space="preserve">на 01.04.2022 </w:t>
      </w:r>
      <w:r w:rsidRPr="00B36EF1">
        <w:rPr>
          <w:rFonts w:ascii="Liberation Serif" w:hAnsi="Liberation Serif"/>
          <w:sz w:val="28"/>
          <w:szCs w:val="28"/>
        </w:rPr>
        <w:t xml:space="preserve"> составила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4,61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снизилась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 0,16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(или 3,35%).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Поступления доходов от оказания платных услуг составили</w:t>
      </w:r>
      <w:r w:rsidR="00030FA9">
        <w:rPr>
          <w:rFonts w:ascii="Liberation Serif" w:hAnsi="Liberation Serif"/>
          <w:szCs w:val="28"/>
        </w:rPr>
        <w:t xml:space="preserve">                   </w:t>
      </w:r>
      <w:r w:rsidRPr="00B36EF1">
        <w:rPr>
          <w:rFonts w:ascii="Liberation Serif" w:hAnsi="Liberation Serif"/>
          <w:szCs w:val="28"/>
        </w:rPr>
        <w:t>3,70 тыс. рублей, при отсутствии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плановых назначений. Платными услугами, оказываемыми казенными учреждениями Невьянского городского округа, является услуги за предоставление сведений, содержащихся в ГИСОГД. К уровню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 2022 года поступления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возросли на</w:t>
      </w:r>
      <w:r w:rsidR="00030FA9">
        <w:rPr>
          <w:rFonts w:ascii="Liberation Serif" w:hAnsi="Liberation Serif"/>
          <w:szCs w:val="28"/>
        </w:rPr>
        <w:t xml:space="preserve"> </w:t>
      </w:r>
      <w:r w:rsidR="004047BE" w:rsidRPr="004047BE">
        <w:rPr>
          <w:rFonts w:ascii="Liberation Serif" w:hAnsi="Liberation Serif"/>
          <w:szCs w:val="28"/>
        </w:rPr>
        <w:t xml:space="preserve">         </w:t>
      </w:r>
      <w:r w:rsidR="00030FA9">
        <w:rPr>
          <w:rFonts w:ascii="Liberation Serif" w:hAnsi="Liberation Serif"/>
          <w:szCs w:val="28"/>
        </w:rPr>
        <w:t xml:space="preserve">         </w:t>
      </w:r>
      <w:r w:rsidRPr="00B36EF1">
        <w:rPr>
          <w:rFonts w:ascii="Liberation Serif" w:hAnsi="Liberation Serif"/>
          <w:szCs w:val="28"/>
        </w:rPr>
        <w:t>3,70</w:t>
      </w:r>
      <w:r w:rsidR="004047BE" w:rsidRPr="004047BE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или на 100,00%, что обусловлено поступлением платы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за предоставление сведений, содержащихся в ГИСОГД. </w:t>
      </w:r>
    </w:p>
    <w:p w:rsidR="00B36EF1" w:rsidRPr="00B36EF1" w:rsidRDefault="00B36EF1" w:rsidP="007D3BD0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Поступления доходов от компенсации затрат государства составили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812,75 тыс. рублей или 32,90%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утвержденного годового прогноза.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Высокий уровень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исполнения прогноза обусловлен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поступление доходов от возврата бюджетных сре</w:t>
      </w:r>
      <w:proofErr w:type="gramStart"/>
      <w:r w:rsidRPr="00B36EF1">
        <w:rPr>
          <w:rFonts w:ascii="Liberation Serif" w:hAnsi="Liberation Serif"/>
          <w:szCs w:val="28"/>
        </w:rPr>
        <w:t>дств пр</w:t>
      </w:r>
      <w:proofErr w:type="gramEnd"/>
      <w:r w:rsidRPr="00B36EF1">
        <w:rPr>
          <w:rFonts w:ascii="Liberation Serif" w:hAnsi="Liberation Serif"/>
          <w:szCs w:val="28"/>
        </w:rPr>
        <w:t>и их неправомерном использовании по результатам финансового контроля при вынесении предписаний и представлений о возврате средств (МБОУ СОШ № 5 – 361,80 тыс. рублей и МАУ «Невьянская телестудия» - 60,00 тыс. рублей).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 2022 года поступления сократились на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453,56 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или на 35,82%, что обусловлено снижением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поступлений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от возврата бюджетных сре</w:t>
      </w:r>
      <w:proofErr w:type="gramStart"/>
      <w:r w:rsidRPr="00B36EF1">
        <w:rPr>
          <w:rFonts w:ascii="Liberation Serif" w:hAnsi="Liberation Serif"/>
          <w:szCs w:val="28"/>
        </w:rPr>
        <w:t>дств в св</w:t>
      </w:r>
      <w:proofErr w:type="gramEnd"/>
      <w:r w:rsidRPr="00B36EF1">
        <w:rPr>
          <w:rFonts w:ascii="Liberation Serif" w:hAnsi="Liberation Serif"/>
          <w:szCs w:val="28"/>
        </w:rPr>
        <w:t>язи с невыполнением муниципального задания бюджетными и автономными учреждениями. Недоимка по доходам от компенсации затрат государства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 состоянию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на 01.04.2023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года составила 4,61</w:t>
      </w:r>
      <w:r w:rsidR="004047BE" w:rsidRPr="004047BE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 снизилась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за отчетный период на 0,16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(или 3,35%).</w:t>
      </w: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Доходы от продажи материальных и нематериальных активов</w:t>
      </w:r>
    </w:p>
    <w:p w:rsidR="00541A61" w:rsidRPr="00B36EF1" w:rsidRDefault="00541A6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AD4E2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030FA9">
        <w:rPr>
          <w:rFonts w:ascii="Liberation Serif" w:hAnsi="Liberation Serif"/>
          <w:sz w:val="28"/>
          <w:szCs w:val="28"/>
        </w:rPr>
        <w:t xml:space="preserve">     </w:t>
      </w:r>
      <w:r w:rsidRPr="00B36EF1">
        <w:rPr>
          <w:rFonts w:ascii="Liberation Serif" w:hAnsi="Liberation Serif"/>
          <w:sz w:val="28"/>
          <w:szCs w:val="28"/>
        </w:rPr>
        <w:t>842,64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от продажи материальных и нематериальных активов,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составляет 32,80% утвержденного годового прогноза. Высокий уровень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исполнения прогноза обусловлен продажей муниципального имущества с аукционов на сумму 237,83 тыс. рублей. </w:t>
      </w:r>
      <w:proofErr w:type="gramStart"/>
      <w:r w:rsidRPr="00B36EF1">
        <w:rPr>
          <w:rFonts w:ascii="Liberation Serif" w:hAnsi="Liberation Serif"/>
          <w:sz w:val="28"/>
          <w:szCs w:val="28"/>
        </w:rPr>
        <w:t>Удельный вес доходов от продажи материальных и нематериальных активов в структуре налоговых и неналоговых доходов бюджета составляет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0,65%,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ниже, чем за аналоги</w:t>
      </w:r>
      <w:r w:rsidR="00FD605B">
        <w:rPr>
          <w:rFonts w:ascii="Liberation Serif" w:hAnsi="Liberation Serif"/>
          <w:sz w:val="28"/>
          <w:szCs w:val="28"/>
        </w:rPr>
        <w:t>чный период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="00FD605B">
        <w:rPr>
          <w:rFonts w:ascii="Liberation Serif" w:hAnsi="Liberation Serif"/>
          <w:sz w:val="28"/>
          <w:szCs w:val="28"/>
        </w:rPr>
        <w:t>2022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="00FD605B">
        <w:rPr>
          <w:rFonts w:ascii="Liberation Serif" w:hAnsi="Liberation Serif"/>
          <w:sz w:val="28"/>
          <w:szCs w:val="28"/>
        </w:rPr>
        <w:t>на 0,66</w:t>
      </w:r>
      <w:r w:rsidRPr="00B36EF1">
        <w:rPr>
          <w:rFonts w:ascii="Liberation Serif" w:hAnsi="Liberation Serif"/>
          <w:sz w:val="28"/>
          <w:szCs w:val="28"/>
        </w:rPr>
        <w:t>%.</w:t>
      </w:r>
      <w:r w:rsidR="004047BE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1 037,71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на 55,19%, что обусловлено </w:t>
      </w:r>
      <w:r w:rsidRPr="00B36EF1">
        <w:rPr>
          <w:rFonts w:ascii="Liberation Serif" w:hAnsi="Liberation Serif" w:cs="Liberation Serif"/>
          <w:sz w:val="28"/>
          <w:szCs w:val="28"/>
        </w:rPr>
        <w:lastRenderedPageBreak/>
        <w:t>уменьшением количества выкупленных земельных участков.</w:t>
      </w:r>
      <w:proofErr w:type="gramEnd"/>
      <w:r w:rsidRPr="00B36EF1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доходам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продажи материальных и нематериальных активов в местный бюджет по состоянию на 01.04.2023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0,25</w:t>
      </w:r>
      <w:r w:rsidR="004047BE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снизилась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 0,01</w:t>
      </w:r>
      <w:r w:rsidR="004047BE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(или 3,85%).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030FA9">
        <w:rPr>
          <w:rFonts w:ascii="Liberation Serif" w:hAnsi="Liberation Serif"/>
          <w:sz w:val="28"/>
          <w:szCs w:val="28"/>
        </w:rPr>
        <w:t xml:space="preserve">    </w:t>
      </w:r>
      <w:r w:rsidRPr="00B36EF1">
        <w:rPr>
          <w:rFonts w:ascii="Liberation Serif" w:hAnsi="Liberation Serif"/>
          <w:sz w:val="28"/>
          <w:szCs w:val="28"/>
        </w:rPr>
        <w:t>487,75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 доходов от реализации </w:t>
      </w:r>
      <w:r w:rsidR="00FD605B">
        <w:rPr>
          <w:rFonts w:ascii="Liberation Serif" w:hAnsi="Liberation Serif"/>
          <w:sz w:val="28"/>
          <w:szCs w:val="28"/>
        </w:rPr>
        <w:t>имущества, что составляет 52,67</w:t>
      </w:r>
      <w:r w:rsidRPr="00B36EF1">
        <w:rPr>
          <w:rFonts w:ascii="Liberation Serif" w:hAnsi="Liberation Serif"/>
          <w:sz w:val="28"/>
          <w:szCs w:val="28"/>
        </w:rPr>
        <w:t>% утвержденного годового прогноза. Высокий уровень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исполнения прогноза обусловлен продажей муниципального имущества с аукционов на сумму</w:t>
      </w:r>
      <w:r w:rsidR="00030FA9">
        <w:rPr>
          <w:rFonts w:ascii="Liberation Serif" w:hAnsi="Liberation Serif"/>
          <w:sz w:val="28"/>
          <w:szCs w:val="28"/>
        </w:rPr>
        <w:t xml:space="preserve">    </w:t>
      </w:r>
      <w:r w:rsidRPr="00B36EF1">
        <w:rPr>
          <w:rFonts w:ascii="Liberation Serif" w:hAnsi="Liberation Serif"/>
          <w:sz w:val="28"/>
          <w:szCs w:val="28"/>
        </w:rPr>
        <w:t>237,83 тыс. рублей. 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 на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275,99 тыс. рублей или на 130,33%, что обусловлено продажей муниципального имущества с аукционов на сумму 237,83 тыс. рублей.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 0,25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 снизилась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0,01 тыс. рублей (или 3,85%)в связи с погашением задолженности.</w:t>
      </w:r>
    </w:p>
    <w:p w:rsidR="00B36EF1" w:rsidRDefault="00B36EF1" w:rsidP="00B36EF1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B66986">
        <w:rPr>
          <w:rFonts w:ascii="Liberation Serif" w:hAnsi="Liberation Serif"/>
          <w:sz w:val="28"/>
          <w:szCs w:val="28"/>
        </w:rPr>
        <w:t xml:space="preserve">    </w:t>
      </w:r>
      <w:r w:rsidRPr="00B36EF1">
        <w:rPr>
          <w:rFonts w:ascii="Liberation Serif" w:hAnsi="Liberation Serif"/>
          <w:sz w:val="28"/>
          <w:szCs w:val="28"/>
        </w:rPr>
        <w:t>354,89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от продажи земельных участков,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составляет 21,60%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1 313,70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обусловлено</w:t>
      </w:r>
      <w:r w:rsidRPr="00B36EF1">
        <w:rPr>
          <w:rFonts w:ascii="Liberation Serif" w:hAnsi="Liberation Serif" w:cs="Liberation Serif"/>
          <w:sz w:val="28"/>
          <w:szCs w:val="28"/>
        </w:rPr>
        <w:t xml:space="preserve"> уменьшением количества выкупленных земельных участков. За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1 квартал</w:t>
      </w:r>
      <w:r w:rsidR="00B66986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B36EF1">
        <w:rPr>
          <w:rFonts w:ascii="Liberation Serif" w:hAnsi="Liberation Serif" w:cs="Liberation Serif"/>
          <w:sz w:val="28"/>
          <w:szCs w:val="28"/>
        </w:rPr>
        <w:t>2022 год подано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заявлений на выкуп земельного участка от собственников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36 (заявления от юридических и физических лиц), за отчетный период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2023 года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28 (заявления только от физических лиц).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</w:t>
      </w:r>
      <w:r w:rsidR="00EB5F67">
        <w:rPr>
          <w:rFonts w:ascii="Liberation Serif" w:hAnsi="Liberation Serif"/>
          <w:sz w:val="28"/>
          <w:szCs w:val="28"/>
        </w:rPr>
        <w:t xml:space="preserve">1.2023 года и на 01.04.2023 </w:t>
      </w:r>
      <w:r w:rsidRPr="00B36EF1">
        <w:rPr>
          <w:rFonts w:ascii="Liberation Serif" w:hAnsi="Liberation Serif"/>
          <w:sz w:val="28"/>
          <w:szCs w:val="28"/>
        </w:rPr>
        <w:t>отсутствует.</w:t>
      </w:r>
    </w:p>
    <w:p w:rsidR="00EB5F67" w:rsidRPr="00B36EF1" w:rsidRDefault="00EB5F67" w:rsidP="00B36EF1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Штрафы, санкции, возмещение ущерба</w:t>
      </w:r>
    </w:p>
    <w:p w:rsidR="00541A61" w:rsidRPr="00B36EF1" w:rsidRDefault="00541A6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 состоянию на 1 апреля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2023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года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 местный бюджет поступило 6 440,08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доходов от штрафов, санкций, возмещения ущерба,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что составляет 211,91% утвержденного годового прогноза. Высокий уровень исполнения прогноза обусловлен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ошибочным зачислением в феврале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2023 года платы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по искам о возмещении вреда, причиненного окружающей среде в сумме 4 752,08 тыс. рублей (средства подлежат зачислению в бюджет </w:t>
      </w:r>
      <w:proofErr w:type="spellStart"/>
      <w:r w:rsidRPr="00B36EF1">
        <w:rPr>
          <w:rFonts w:ascii="Liberation Serif" w:hAnsi="Liberation Serif"/>
          <w:szCs w:val="28"/>
        </w:rPr>
        <w:t>Новоуральского</w:t>
      </w:r>
      <w:proofErr w:type="spellEnd"/>
      <w:r w:rsidRPr="00B36EF1">
        <w:rPr>
          <w:rFonts w:ascii="Liberation Serif" w:hAnsi="Liberation Serif"/>
          <w:szCs w:val="28"/>
        </w:rPr>
        <w:t xml:space="preserve"> городского округа).</w:t>
      </w: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proofErr w:type="gramStart"/>
      <w:r w:rsidRPr="00B36EF1">
        <w:rPr>
          <w:rFonts w:ascii="Liberation Serif" w:hAnsi="Liberation Serif"/>
          <w:szCs w:val="28"/>
        </w:rPr>
        <w:t>Доля доходов от административных штрафов в общей сумме налоговых и неналоговых доходов 4,97%, что выше уровня аналогичного периода</w:t>
      </w:r>
      <w:r w:rsidR="00B66986">
        <w:rPr>
          <w:rFonts w:ascii="Liberation Serif" w:hAnsi="Liberation Serif"/>
          <w:szCs w:val="28"/>
        </w:rPr>
        <w:t xml:space="preserve"> </w:t>
      </w:r>
      <w:r w:rsidR="00663A4B">
        <w:rPr>
          <w:rFonts w:ascii="Liberation Serif" w:hAnsi="Liberation Serif"/>
          <w:szCs w:val="28"/>
        </w:rPr>
        <w:t>2022 года на 4,59</w:t>
      </w:r>
      <w:r w:rsidRPr="00B36EF1">
        <w:rPr>
          <w:rFonts w:ascii="Liberation Serif" w:hAnsi="Liberation Serif"/>
          <w:szCs w:val="28"/>
        </w:rPr>
        <w:t>%.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 2022 года поступления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возросли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на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5 892,44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что обусловлено ошибочным зачислением в феврале </w:t>
      </w:r>
      <w:r w:rsidR="00B66986">
        <w:rPr>
          <w:rFonts w:ascii="Liberation Serif" w:hAnsi="Liberation Serif"/>
          <w:szCs w:val="28"/>
        </w:rPr>
        <w:t xml:space="preserve">  </w:t>
      </w:r>
      <w:r w:rsidRPr="00B36EF1">
        <w:rPr>
          <w:rFonts w:ascii="Liberation Serif" w:hAnsi="Liberation Serif"/>
          <w:szCs w:val="28"/>
        </w:rPr>
        <w:t>2023 года платы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 искам о возмещении вреда, причиненного окружающей среде.</w:t>
      </w:r>
      <w:proofErr w:type="gramEnd"/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Недоимка по штрафам, санкциям, возмещению ущерба в местный бюджет по состоянию на 01.04.2023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года составила 1 140,23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 и за отчетный период не изменилась.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 Задолженность согласно представленным отчетам главных администраторов доходов,</w:t>
      </w:r>
      <w:r w:rsidR="00541A61">
        <w:rPr>
          <w:rFonts w:ascii="Liberation Serif" w:hAnsi="Liberation Serif"/>
          <w:sz w:val="28"/>
          <w:szCs w:val="28"/>
        </w:rPr>
        <w:t xml:space="preserve"> по состоянию на 01.04.2023</w:t>
      </w:r>
      <w:r w:rsidRPr="00B36EF1">
        <w:rPr>
          <w:rFonts w:ascii="Liberation Serif" w:hAnsi="Liberation Serif"/>
          <w:sz w:val="28"/>
          <w:szCs w:val="28"/>
        </w:rPr>
        <w:t>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- 037 «Администрация Горнозаводского управленческого округа Свердловской области» в сумме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64,02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из них просроченная в сумме 64,02 тыс. рублей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 изменилась;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lastRenderedPageBreak/>
        <w:t xml:space="preserve">- 182 «Управление Федеральной налоговой службы по Свердловской области» в сумме 37,22 тыс. рублей из них </w:t>
      </w:r>
      <w:proofErr w:type="gramStart"/>
      <w:r w:rsidRPr="00B36EF1">
        <w:rPr>
          <w:rFonts w:ascii="Liberation Serif" w:hAnsi="Liberation Serif"/>
          <w:sz w:val="28"/>
          <w:szCs w:val="28"/>
        </w:rPr>
        <w:t>просроченная</w:t>
      </w:r>
      <w:proofErr w:type="gramEnd"/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</w:t>
      </w:r>
      <w:r w:rsidR="00B66986">
        <w:rPr>
          <w:rFonts w:ascii="Liberation Serif" w:hAnsi="Liberation Serif"/>
          <w:sz w:val="28"/>
          <w:szCs w:val="28"/>
        </w:rPr>
        <w:t xml:space="preserve">                  </w:t>
      </w:r>
      <w:r w:rsidRPr="00B36EF1">
        <w:rPr>
          <w:rFonts w:ascii="Liberation Serif" w:hAnsi="Liberation Serif"/>
          <w:sz w:val="28"/>
          <w:szCs w:val="28"/>
        </w:rPr>
        <w:t>37,22</w:t>
      </w:r>
      <w:r w:rsidR="00B66986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тыс. рублей и за отчетный период не изменилась;</w:t>
      </w:r>
    </w:p>
    <w:p w:rsid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- 188 «</w:t>
      </w:r>
      <w:r w:rsidRPr="00B36EF1">
        <w:rPr>
          <w:rFonts w:ascii="Liberation Serif" w:hAnsi="Liberation Serif"/>
          <w:color w:val="000000"/>
          <w:sz w:val="28"/>
          <w:szCs w:val="28"/>
        </w:rPr>
        <w:t>Межмуниципальный отдел Министерства внутренних дел Российской Федерации «Невьянский»</w:t>
      </w:r>
      <w:r w:rsidRPr="00B36EF1">
        <w:rPr>
          <w:rFonts w:ascii="Liberation Serif" w:hAnsi="Liberation Serif"/>
          <w:sz w:val="28"/>
          <w:szCs w:val="28"/>
        </w:rPr>
        <w:t xml:space="preserve"> в сумме 1 038,99 тыс. рублей, из них </w:t>
      </w:r>
      <w:proofErr w:type="gramStart"/>
      <w:r w:rsidRPr="00B36EF1">
        <w:rPr>
          <w:rFonts w:ascii="Liberation Serif" w:hAnsi="Liberation Serif"/>
          <w:sz w:val="28"/>
          <w:szCs w:val="28"/>
        </w:rPr>
        <w:t>просроченная</w:t>
      </w:r>
      <w:proofErr w:type="gramEnd"/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1 038,99тыс. рублей и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не изменилась. </w:t>
      </w:r>
    </w:p>
    <w:p w:rsidR="00B66986" w:rsidRPr="00B36EF1" w:rsidRDefault="00B66986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Прочие неналоговые доходы</w:t>
      </w:r>
    </w:p>
    <w:p w:rsidR="00541A61" w:rsidRPr="00B36EF1" w:rsidRDefault="00541A6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470DF3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 состоянию на 1 апреля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2023 года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 местный бюджет поступило</w:t>
      </w:r>
      <w:r w:rsidR="00B66986">
        <w:rPr>
          <w:rFonts w:ascii="Liberation Serif" w:hAnsi="Liberation Serif"/>
          <w:szCs w:val="28"/>
        </w:rPr>
        <w:t xml:space="preserve">      </w:t>
      </w:r>
      <w:r w:rsidRPr="00B36EF1">
        <w:rPr>
          <w:rFonts w:ascii="Liberation Serif" w:hAnsi="Liberation Serif"/>
          <w:szCs w:val="28"/>
        </w:rPr>
        <w:t>62,06 тыс. рублей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прочих неналоговых доходов, в том числе без учета невыясненных поступлений 62,06 тыс. рублей, что составляет 30,27% утвержденного годового прогноза. </w:t>
      </w:r>
      <w:proofErr w:type="gramStart"/>
      <w:r w:rsidRPr="00B36EF1">
        <w:rPr>
          <w:rFonts w:ascii="Liberation Serif" w:hAnsi="Liberation Serif"/>
          <w:szCs w:val="28"/>
        </w:rPr>
        <w:t>Удельный вес прочих неналоговых доходов в структуре налоговых и неналоговых доходов бюджета составляет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0,05%,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что выше уровня аналогичного периода 2022 года на 0,05%.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2022 года поступления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(без учета невыясненных поступлений) возросли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на 81,67 тыс. рублей,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что обусловлено поступлением средств по разрешениям на использование земельных участков, находящихся в государственной не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разграниченной собственности, без предоставления права и установления</w:t>
      </w:r>
      <w:proofErr w:type="gramEnd"/>
      <w:r w:rsidRPr="00B36EF1">
        <w:rPr>
          <w:rFonts w:ascii="Liberation Serif" w:hAnsi="Liberation Serif"/>
          <w:szCs w:val="28"/>
        </w:rPr>
        <w:t xml:space="preserve"> сервитута. Недоимка по данному виду доходов в местный бюджет по состоянию на 01.04.2023</w:t>
      </w:r>
      <w:r w:rsidR="00B66986">
        <w:rPr>
          <w:rFonts w:ascii="Liberation Serif" w:hAnsi="Liberation Serif"/>
          <w:szCs w:val="28"/>
        </w:rPr>
        <w:t xml:space="preserve">  </w:t>
      </w:r>
      <w:r w:rsidRPr="00B36EF1">
        <w:rPr>
          <w:rFonts w:ascii="Liberation Serif" w:hAnsi="Liberation Serif"/>
          <w:szCs w:val="28"/>
        </w:rPr>
        <w:t>составила 38,36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 и увеличилась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за отчетный период на 19,94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 (или 100%) в связи с неуплатой пени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Артель старателей «</w:t>
      </w:r>
      <w:proofErr w:type="spellStart"/>
      <w:r w:rsidRPr="00B36EF1">
        <w:rPr>
          <w:rFonts w:ascii="Liberation Serif" w:hAnsi="Liberation Serif"/>
          <w:szCs w:val="28"/>
        </w:rPr>
        <w:t>Нейва</w:t>
      </w:r>
      <w:proofErr w:type="gramStart"/>
      <w:r w:rsidRPr="00B36EF1">
        <w:rPr>
          <w:rFonts w:ascii="Liberation Serif" w:hAnsi="Liberation Serif"/>
          <w:szCs w:val="28"/>
        </w:rPr>
        <w:t>»в</w:t>
      </w:r>
      <w:proofErr w:type="spellEnd"/>
      <w:proofErr w:type="gramEnd"/>
      <w:r w:rsidRPr="00B36EF1">
        <w:rPr>
          <w:rFonts w:ascii="Liberation Serif" w:hAnsi="Liberation Serif"/>
          <w:szCs w:val="28"/>
        </w:rPr>
        <w:t xml:space="preserve"> сумме 17,10 тыс. рублей и текущих платежей от ООО «БИК» - 7,74 тыс. рублей и ООО «Русские Башни» - 7,62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Безвозмездные поступления</w:t>
      </w:r>
    </w:p>
    <w:p w:rsidR="00541A61" w:rsidRPr="00B36EF1" w:rsidRDefault="00541A61" w:rsidP="00B36EF1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A0378D" w:rsidRPr="00A0378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местный бюджет Невьянского городского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округа поступило 244 015,82 тыс. рублей безвозмездных поступлений, что составляет 14,45% утвержденного годового прогноза.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Безвозмездные поступления в структуре доходов бюджета Невьянского городского округа составляют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65,33%, что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5,14%</w:t>
      </w:r>
      <w:r w:rsidR="00A0378D" w:rsidRPr="00A0378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ниже уровня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 периода 2022 года.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сократились на 96 993,24 тыс. рублей или на 28,44%.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Невьянского городского округа поступило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247 007,80</w:t>
      </w:r>
      <w:r w:rsidR="00A0378D" w:rsidRPr="00D414F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безвозмездных поступлений от других бюджетов бюджетной системы РФ, что составляет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14,63% утвержденного годового прогноза.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сократились на 96 928,45 тыс. рублей или на 28,18%. В том числе по следующим доходным источникам: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Дотаций бюджетам бюджетной системы Российской Федерации не поступало,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снижение к уровню 2022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44 845,00 тыс. рублей или на 100,00 %.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Субсидий бюджетам бюджетной системы Российской Федерации поступило в сумме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24 312,83тыс. рублей, исполнение к годовым бюджетным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назначениям 6,72%,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рост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2022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7 707,73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на </w:t>
      </w:r>
      <w:r w:rsidRPr="00B36EF1">
        <w:rPr>
          <w:rFonts w:ascii="Liberation Serif" w:hAnsi="Liberation Serif"/>
          <w:sz w:val="28"/>
          <w:szCs w:val="28"/>
        </w:rPr>
        <w:lastRenderedPageBreak/>
        <w:t>46,42%.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Субсидии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нос</w:t>
      </w:r>
      <w:r w:rsidR="002E4C3C">
        <w:rPr>
          <w:rFonts w:ascii="Liberation Serif" w:hAnsi="Liberation Serif"/>
          <w:sz w:val="28"/>
          <w:szCs w:val="28"/>
        </w:rPr>
        <w:t>я</w:t>
      </w:r>
      <w:r w:rsidRPr="00B36EF1">
        <w:rPr>
          <w:rFonts w:ascii="Liberation Serif" w:hAnsi="Liberation Serif"/>
          <w:sz w:val="28"/>
          <w:szCs w:val="28"/>
        </w:rPr>
        <w:t>т заявительный характер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поступают в бюджет в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пределах суммы, необходимой для оплаты бюджетных обязательств.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Субвенций бюджетам бюджетной системы Российской Федерации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поступило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210 939,52 тыс. рублей, исполнение к годовым бюджетным назначениям 27,99%, рос</w:t>
      </w:r>
      <w:r w:rsidR="00CA3E50">
        <w:rPr>
          <w:rFonts w:ascii="Liberation Serif" w:hAnsi="Liberation Serif"/>
          <w:sz w:val="28"/>
          <w:szCs w:val="28"/>
        </w:rPr>
        <w:t xml:space="preserve">т </w:t>
      </w:r>
      <w:r w:rsidRPr="00B36EF1">
        <w:rPr>
          <w:rFonts w:ascii="Liberation Serif" w:hAnsi="Liberation Serif"/>
          <w:sz w:val="28"/>
          <w:szCs w:val="28"/>
        </w:rPr>
        <w:t>к уровню 2022 года на 12,32%, в абсолютном выражении на 23 145,59 тыс. рублей.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Субвенции нос</w:t>
      </w:r>
      <w:r w:rsidR="002E4C3C">
        <w:rPr>
          <w:rFonts w:ascii="Liberation Serif" w:hAnsi="Liberation Serif"/>
          <w:sz w:val="28"/>
          <w:szCs w:val="28"/>
        </w:rPr>
        <w:t>я</w:t>
      </w:r>
      <w:r w:rsidRPr="00B36EF1">
        <w:rPr>
          <w:rFonts w:ascii="Liberation Serif" w:hAnsi="Liberation Serif"/>
          <w:sz w:val="28"/>
          <w:szCs w:val="28"/>
        </w:rPr>
        <w:t>т заявительный характер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поступают в объеме необходимом для исполнения бюджетных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обязательств. 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Иных межбюджетных трансфертов поступило в сумме 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36EF1">
        <w:rPr>
          <w:rFonts w:ascii="Liberation Serif" w:hAnsi="Liberation Serif"/>
          <w:sz w:val="28"/>
          <w:szCs w:val="28"/>
        </w:rPr>
        <w:t>11 755,45 тыс. рублей,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исполнение к годовым бюджетным назначениям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19,30%, снижение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2022 года на 87,59%, в абсолютном выражении на</w:t>
      </w:r>
      <w:r w:rsidR="00CA3E50">
        <w:rPr>
          <w:rFonts w:ascii="Liberation Serif" w:hAnsi="Liberation Serif"/>
          <w:sz w:val="28"/>
          <w:szCs w:val="28"/>
        </w:rPr>
        <w:t xml:space="preserve">                </w:t>
      </w:r>
      <w:r w:rsidRPr="00B36EF1">
        <w:rPr>
          <w:rFonts w:ascii="Liberation Serif" w:hAnsi="Liberation Serif"/>
          <w:sz w:val="28"/>
          <w:szCs w:val="28"/>
        </w:rPr>
        <w:t xml:space="preserve">82 936,77 тыс. рублей. 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Доходов от возврата организациями остатков субсидий прошлых лет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поступило в сумме 7 749,35 тыс. рублей, снижение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2022 года на 45,94%, в абсолютном выражении на 6 585,50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2E4C3C" w:rsidRDefault="00B36EF1" w:rsidP="00B36EF1">
      <w:pPr>
        <w:pStyle w:val="af1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По состоянию на 1 апреля2023годаизместного бюджета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возвращено в областной бюджет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–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10 741,33</w:t>
      </w:r>
      <w:r w:rsidR="00D414F3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остатков субсидий и субвенций прошлых лет.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возврат остатков субсидий и субвенций прошлых лет сократился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6 520,71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37,77%. Не использование выделенных сре</w:t>
      </w:r>
      <w:proofErr w:type="gramStart"/>
      <w:r w:rsidRPr="00B36EF1">
        <w:rPr>
          <w:rFonts w:ascii="Liberation Serif" w:hAnsi="Liberation Serif"/>
          <w:sz w:val="28"/>
          <w:szCs w:val="28"/>
        </w:rPr>
        <w:t>дств в п</w:t>
      </w:r>
      <w:proofErr w:type="gramEnd"/>
      <w:r w:rsidRPr="00B36EF1">
        <w:rPr>
          <w:rFonts w:ascii="Liberation Serif" w:hAnsi="Liberation Serif"/>
          <w:sz w:val="28"/>
          <w:szCs w:val="28"/>
        </w:rPr>
        <w:t>олном объеме произошло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 с экономией средств в результате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проведения конкурсных процедур. </w:t>
      </w:r>
    </w:p>
    <w:p w:rsidR="00B36EF1" w:rsidRPr="00B36EF1" w:rsidRDefault="00B36EF1" w:rsidP="002E4C3C">
      <w:pPr>
        <w:pStyle w:val="af1"/>
        <w:tabs>
          <w:tab w:val="left" w:pos="709"/>
          <w:tab w:val="left" w:pos="993"/>
        </w:tabs>
        <w:spacing w:after="0" w:line="240" w:lineRule="auto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 том числе по администраторам: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-901 Администрация Невьянского городского округа в сумме</w:t>
      </w:r>
      <w:r w:rsidR="00CA3E50">
        <w:rPr>
          <w:rFonts w:ascii="Liberation Serif" w:hAnsi="Liberation Serif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sz w:val="28"/>
          <w:szCs w:val="28"/>
        </w:rPr>
        <w:t>5 535,95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из них: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- 438,79 тыс. рублей – субсидии на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реализацию проектов капитального строительства муниципального значения по развитию газификации;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- 0,20 тыс. рублей </w:t>
      </w:r>
      <w:r w:rsidR="00CA3E50">
        <w:rPr>
          <w:rFonts w:ascii="Liberation Serif" w:hAnsi="Liberation Serif"/>
          <w:sz w:val="28"/>
          <w:szCs w:val="28"/>
        </w:rPr>
        <w:t>–</w:t>
      </w:r>
      <w:r w:rsidRPr="00B36EF1">
        <w:rPr>
          <w:rFonts w:ascii="Liberation Serif" w:hAnsi="Liberation Serif"/>
          <w:sz w:val="28"/>
          <w:szCs w:val="28"/>
        </w:rPr>
        <w:t xml:space="preserve"> субвенции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- 4,62 тыс. рублей - субвенции на осуществление государственного полномочия Свердловской области по созданию административных комиссий;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- 6,68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– субвенции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- 8,16 тыс. рублей – субвенции по хранению, комплектованию, учету и использованию архивных документов, относящихся к государственной собственности Свердловской области;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- 511,55 тыс. рублей - субвенции бюджетам на предоставление гражданам субсидий на оплату жилого помещения и коммунальных услуг;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- 2 717,89 тыс. рублей – субвенции по предоставлению отдельным категориям граждан компенсаций расходов на оплату жилого помещения и коммунальных услуг субвенции на оплату жилищно-коммунальных услуг отдельным категориям граждан;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- 143,89 тыс. рублей – межбюджетный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трансферт на обеспечение </w:t>
      </w:r>
      <w:proofErr w:type="gramStart"/>
      <w:r w:rsidRPr="00B36EF1">
        <w:rPr>
          <w:rFonts w:ascii="Liberation Serif" w:hAnsi="Liberation Serif"/>
          <w:sz w:val="28"/>
          <w:szCs w:val="28"/>
        </w:rPr>
        <w:t>фондов оплаты труда работников органов местного самоуправления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и работников муниципальных учреждений, за исключением работников, заработная плата </w:t>
      </w:r>
      <w:r w:rsidRPr="00B36EF1">
        <w:rPr>
          <w:rFonts w:ascii="Liberation Serif" w:hAnsi="Liberation Serif"/>
          <w:sz w:val="28"/>
          <w:szCs w:val="28"/>
        </w:rPr>
        <w:lastRenderedPageBreak/>
        <w:t>которых определяется в соответствии с указами Президента Российской Федерации, в том числе с учетом повышения минимального размера оплаты труда в 2022 году;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- 1 704,17 тыс. рублей </w:t>
      </w:r>
      <w:r w:rsidR="00CA3E50">
        <w:rPr>
          <w:rFonts w:ascii="Liberation Serif" w:hAnsi="Liberation Serif"/>
          <w:sz w:val="28"/>
          <w:szCs w:val="28"/>
        </w:rPr>
        <w:t>–</w:t>
      </w:r>
      <w:r w:rsidRPr="00B36EF1">
        <w:rPr>
          <w:rFonts w:ascii="Liberation Serif" w:hAnsi="Liberation Serif"/>
          <w:sz w:val="28"/>
          <w:szCs w:val="28"/>
        </w:rPr>
        <w:t xml:space="preserve"> межбюджетный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трансферт из резервного фонда Правительства Свердловской области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оказание финансовой помощи гражданам, пострадавшим в результате пожара.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-906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Управление образования Невьянского городского округа в сумме</w:t>
      </w:r>
      <w:r w:rsidR="00CA3E50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 xml:space="preserve"> 5 205,38 тыс. рублей, из них: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- 1,02 тыс. рублей - субсидии на создание в муниципальных общеобразовательных организациях условий для организации горячего питания обучающихся;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- 2 789,31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 - субсидии на осуществление мероприятий по обеспечению питанием обучающихся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муниципальных общеобразовательных;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- 23,84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- субсидии на реализацию мероприятий по модернизации школьных систем образования;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- 685,78 тыс. рублей -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- 1 705,43 тыс. рублей 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РАСХОДЫ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Бюджет Невьянского городского округа утвержден решением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Думы Невьянского городского округа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 декабря 2022 года № 37 «О бюджете Невьянского городского округа на 2023год и плановый период 2024 и 2025 годов»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объеме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2 537 848,57 тыс. рублей.</w:t>
      </w:r>
    </w:p>
    <w:p w:rsidR="00B36EF1" w:rsidRPr="00443B2B" w:rsidRDefault="00B36EF1" w:rsidP="002F22C7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3B2B">
        <w:rPr>
          <w:rFonts w:ascii="Liberation Serif" w:hAnsi="Liberation Serif"/>
          <w:sz w:val="28"/>
          <w:szCs w:val="28"/>
        </w:rPr>
        <w:t>С учетом внесенных изменений по состоянию на 1 апреля 2023 года объем расходов составил 2</w:t>
      </w:r>
      <w:r w:rsidR="00CA3E50">
        <w:rPr>
          <w:rFonts w:ascii="Liberation Serif" w:hAnsi="Liberation Serif"/>
          <w:sz w:val="28"/>
          <w:szCs w:val="28"/>
        </w:rPr>
        <w:t> </w:t>
      </w:r>
      <w:r w:rsidR="002F22C7" w:rsidRPr="00443B2B">
        <w:rPr>
          <w:rFonts w:ascii="Liberation Serif" w:hAnsi="Liberation Serif"/>
          <w:sz w:val="28"/>
          <w:szCs w:val="28"/>
        </w:rPr>
        <w:t>6</w:t>
      </w:r>
      <w:r w:rsidR="00443B2B" w:rsidRPr="00443B2B">
        <w:rPr>
          <w:rFonts w:ascii="Liberation Serif" w:hAnsi="Liberation Serif"/>
          <w:sz w:val="28"/>
          <w:szCs w:val="28"/>
        </w:rPr>
        <w:t>1</w:t>
      </w:r>
      <w:r w:rsidR="002F22C7" w:rsidRPr="00443B2B">
        <w:rPr>
          <w:rFonts w:ascii="Liberation Serif" w:hAnsi="Liberation Serif"/>
          <w:sz w:val="28"/>
          <w:szCs w:val="28"/>
        </w:rPr>
        <w:t>1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="00443B2B" w:rsidRPr="00443B2B">
        <w:rPr>
          <w:rFonts w:ascii="Liberation Serif" w:hAnsi="Liberation Serif"/>
          <w:sz w:val="28"/>
          <w:szCs w:val="28"/>
        </w:rPr>
        <w:t>221</w:t>
      </w:r>
      <w:r w:rsidRPr="00443B2B">
        <w:rPr>
          <w:rFonts w:ascii="Liberation Serif" w:hAnsi="Liberation Serif"/>
          <w:sz w:val="28"/>
          <w:szCs w:val="28"/>
        </w:rPr>
        <w:t>,</w:t>
      </w:r>
      <w:r w:rsidR="00443B2B" w:rsidRPr="00443B2B">
        <w:rPr>
          <w:rFonts w:ascii="Liberation Serif" w:hAnsi="Liberation Serif"/>
          <w:sz w:val="28"/>
          <w:szCs w:val="28"/>
        </w:rPr>
        <w:t>55</w:t>
      </w:r>
      <w:r w:rsidRPr="00443B2B">
        <w:rPr>
          <w:rFonts w:ascii="Liberation Serif" w:hAnsi="Liberation Serif"/>
          <w:sz w:val="28"/>
          <w:szCs w:val="28"/>
        </w:rPr>
        <w:t xml:space="preserve"> тыс. рублей (с изменением внесенным решением Думы Невьянского городского округа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от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22.03.2023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№ 17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«О внесении изменений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в решение Думы Невьянского городского округа от 14.12.2022</w:t>
      </w:r>
      <w:r w:rsidR="007D4D42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№ 37 «О бюджете Невьянского городского округа на 2023 год и плановый период 2024 и 2025 годов»</w:t>
      </w:r>
      <w:r w:rsidR="00443B2B" w:rsidRPr="00443B2B">
        <w:rPr>
          <w:rFonts w:ascii="Liberation Serif" w:hAnsi="Liberation Serif"/>
          <w:sz w:val="28"/>
          <w:szCs w:val="28"/>
        </w:rPr>
        <w:t>, распоряжением Финансового управления</w:t>
      </w:r>
      <w:proofErr w:type="gramEnd"/>
      <w:r w:rsidR="00443B2B" w:rsidRPr="00443B2B">
        <w:rPr>
          <w:rFonts w:ascii="Liberation Serif" w:hAnsi="Liberation Serif"/>
          <w:sz w:val="28"/>
          <w:szCs w:val="28"/>
        </w:rPr>
        <w:t xml:space="preserve"> администрации НГО от 21.03.2023 №37</w:t>
      </w:r>
      <w:r w:rsidRPr="00443B2B">
        <w:rPr>
          <w:rFonts w:ascii="Liberation Serif" w:hAnsi="Liberation Serif"/>
          <w:sz w:val="28"/>
          <w:szCs w:val="28"/>
        </w:rPr>
        <w:t>).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бюджета Невьянского городского округа по расходам по состоянию на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 2023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составило 18,19%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B36EF1">
        <w:rPr>
          <w:rFonts w:ascii="Liberation Serif" w:hAnsi="Liberation Serif"/>
          <w:sz w:val="28"/>
          <w:szCs w:val="28"/>
        </w:rPr>
        <w:t>474 928,20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к годовым бюджетным назначениям (план </w:t>
      </w:r>
      <w:r w:rsidR="00CA3E50">
        <w:rPr>
          <w:rFonts w:ascii="Liberation Serif" w:hAnsi="Liberation Serif"/>
          <w:sz w:val="28"/>
          <w:szCs w:val="28"/>
        </w:rPr>
        <w:t xml:space="preserve">               </w:t>
      </w:r>
      <w:r w:rsidRPr="00B36EF1">
        <w:rPr>
          <w:rFonts w:ascii="Liberation Serif" w:hAnsi="Liberation Serif"/>
          <w:sz w:val="28"/>
          <w:szCs w:val="28"/>
        </w:rPr>
        <w:t>2 611 221,55 тыс. рублей).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>По разделу 0100 «Общегосударственные вопросы» исполнение составило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="00602782">
        <w:rPr>
          <w:rFonts w:ascii="Liberation Serif" w:hAnsi="Liberation Serif"/>
          <w:sz w:val="28"/>
          <w:szCs w:val="28"/>
        </w:rPr>
        <w:t>26</w:t>
      </w:r>
      <w:r w:rsidRPr="00B36EF1">
        <w:rPr>
          <w:rFonts w:ascii="Liberation Serif" w:hAnsi="Liberation Serif"/>
          <w:sz w:val="28"/>
          <w:szCs w:val="28"/>
        </w:rPr>
        <w:t>669,85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18,26%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уточненном плане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B36EF1">
        <w:rPr>
          <w:rFonts w:ascii="Liberation Serif" w:hAnsi="Liberation Serif"/>
          <w:sz w:val="28"/>
          <w:szCs w:val="28"/>
        </w:rPr>
        <w:t>146 038,08 тыс. рублей.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>По разделу 0300 «Национальная безопасность и правоохранительная деятельность» при уточненном плане 13 355,75 тыс. рублей исполнено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</w:t>
      </w:r>
      <w:r w:rsidRPr="00B36EF1">
        <w:rPr>
          <w:rFonts w:ascii="Liberation Serif" w:hAnsi="Liberation Serif"/>
          <w:sz w:val="28"/>
          <w:szCs w:val="28"/>
        </w:rPr>
        <w:t>2 187,21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16,38%.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0400 «Национальная экономика» произведены расходы в сумме 4 718,28 тыс. рублей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2,26% при уточненном плане</w:t>
      </w:r>
      <w:r w:rsidR="002D279B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B36EF1">
        <w:rPr>
          <w:rFonts w:ascii="Liberation Serif" w:hAnsi="Liberation Serif"/>
          <w:sz w:val="28"/>
          <w:szCs w:val="28"/>
        </w:rPr>
        <w:lastRenderedPageBreak/>
        <w:t xml:space="preserve">208 817,19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0500 «Жилищно-коммунальное хозяйство» произведены расходы в сумме 23 163,43 тыс. рублей или 4,54% при уточненном плане </w:t>
      </w:r>
      <w:r w:rsidR="002D279B">
        <w:rPr>
          <w:rFonts w:ascii="Liberation Serif" w:hAnsi="Liberation Serif"/>
          <w:sz w:val="28"/>
          <w:szCs w:val="28"/>
        </w:rPr>
        <w:t xml:space="preserve">                  </w:t>
      </w:r>
      <w:r w:rsidRPr="00B36EF1">
        <w:rPr>
          <w:rFonts w:ascii="Liberation Serif" w:hAnsi="Liberation Serif"/>
          <w:sz w:val="28"/>
          <w:szCs w:val="28"/>
        </w:rPr>
        <w:t>509 923,78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0600 «Охрана окружающей среды» произведены расходы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126,00 тыс. рублей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2,91 %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 4 333,30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0700 «Образование» произведены расходы в сумме</w:t>
      </w:r>
      <w:r w:rsidR="00DF783A">
        <w:rPr>
          <w:rFonts w:ascii="Liberation Serif" w:hAnsi="Liberation Serif"/>
          <w:sz w:val="28"/>
          <w:szCs w:val="28"/>
        </w:rPr>
        <w:t xml:space="preserve">              </w:t>
      </w:r>
      <w:r w:rsidRPr="00B36EF1">
        <w:rPr>
          <w:rFonts w:ascii="Liberation Serif" w:hAnsi="Liberation Serif"/>
          <w:sz w:val="28"/>
          <w:szCs w:val="28"/>
        </w:rPr>
        <w:t>322 807,29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23,86% при плане 1 353 048,78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0800 «Культура, кинематография» произведены расходы в сумме 29 798,89 тыс. рублей или 24,08% при плане 123 749,62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0900 «Здравоохранение» расходы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 производились, при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338,21 тыс.</w:t>
      </w:r>
      <w:r w:rsidR="007D4D4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1000 «Социальная политика» произведены расходы в сумме</w:t>
      </w:r>
      <w:r w:rsidR="00DF783A">
        <w:rPr>
          <w:rFonts w:ascii="Liberation Serif" w:hAnsi="Liberation Serif"/>
          <w:sz w:val="28"/>
          <w:szCs w:val="28"/>
        </w:rPr>
        <w:t xml:space="preserve">     </w:t>
      </w:r>
      <w:r w:rsidRPr="00B36EF1">
        <w:rPr>
          <w:rFonts w:ascii="Liberation Serif" w:hAnsi="Liberation Serif"/>
          <w:sz w:val="28"/>
          <w:szCs w:val="28"/>
        </w:rPr>
        <w:t>47 964,98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32,36%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148 230,15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1100 «Физическая культура и спорт» произведены расходы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17 022,63 тыс. рублей или 17,09%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99 599,27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1200 «Средства массовой информации» произведены расходы в сумме 469,08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12,39%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при плане 3 785,20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1300 «Обслуживание государственного и муниципального долга» произведены расходы в сумме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0,57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25,84%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2,21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По главным распорядителям бюджетных средств</w:t>
      </w:r>
      <w:r w:rsidR="00DF783A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бюджетные ассигнования по состоянию на 1 апреля 2023 года</w:t>
      </w:r>
      <w:r w:rsidR="00DF783A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исполнены следующим образом: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b/>
          <w:sz w:val="28"/>
          <w:szCs w:val="28"/>
        </w:rPr>
        <w:t>Администрация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175C1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№ 37 «О бюджете Невьянского городского округа на </w:t>
      </w:r>
      <w:r w:rsidR="0057521B" w:rsidRPr="0057521B">
        <w:rPr>
          <w:rFonts w:ascii="Liberation Serif" w:hAnsi="Liberation Serif"/>
          <w:sz w:val="28"/>
          <w:szCs w:val="28"/>
        </w:rPr>
        <w:t xml:space="preserve">       </w:t>
      </w:r>
      <w:r w:rsidRPr="00B36EF1">
        <w:rPr>
          <w:rFonts w:ascii="Liberation Serif" w:hAnsi="Liberation Serif"/>
          <w:sz w:val="28"/>
          <w:szCs w:val="28"/>
        </w:rPr>
        <w:t>2023 год и плановый период 2024 и 2025 годов»,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1 155 218,01 тыс. рублей, уточненные годовые бюджетные ассигнования составили 1</w:t>
      </w:r>
      <w:r w:rsidR="0057521B">
        <w:rPr>
          <w:rFonts w:ascii="Liberation Serif" w:hAnsi="Liberation Serif"/>
          <w:sz w:val="28"/>
          <w:szCs w:val="28"/>
        </w:rPr>
        <w:t> </w:t>
      </w:r>
      <w:r w:rsidRPr="00B36EF1">
        <w:rPr>
          <w:rFonts w:ascii="Liberation Serif" w:hAnsi="Liberation Serif"/>
          <w:sz w:val="28"/>
          <w:szCs w:val="28"/>
        </w:rPr>
        <w:t>168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198,85 тыс. рублей. Исполнение составило</w:t>
      </w:r>
      <w:r w:rsidR="0057521B" w:rsidRP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126 885,45 тыс. рублей или 10,86% к уточненным бюджетным ассигнованиям.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  <w:lang w:eastAsia="en-US"/>
        </w:rPr>
        <w:t xml:space="preserve"> - Комитет по управлению муниципальным имуществом администрации Невьянского городского округа</w:t>
      </w:r>
      <w:r w:rsidRPr="00B36EF1">
        <w:rPr>
          <w:rFonts w:ascii="Liberation Serif" w:hAnsi="Liberation Serif"/>
          <w:b/>
          <w:sz w:val="28"/>
          <w:szCs w:val="28"/>
        </w:rPr>
        <w:t>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261BBD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2022№ 37 «О бюджете Невьянского городского округа на 2023 год и плановый период 2024 и 2025 годов»,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составили 150,00 тыс. рублей, уточненные годовые бюджетные ассигнования составили 370,00 тыс. рублей. Исполнение составило </w:t>
      </w:r>
      <w:r w:rsidR="00103D8E">
        <w:rPr>
          <w:rFonts w:ascii="Liberation Serif" w:hAnsi="Liberation Serif"/>
          <w:sz w:val="28"/>
          <w:szCs w:val="28"/>
        </w:rPr>
        <w:t xml:space="preserve">                       </w:t>
      </w:r>
      <w:r w:rsidRPr="00B36EF1">
        <w:rPr>
          <w:rFonts w:ascii="Liberation Serif" w:hAnsi="Liberation Serif"/>
          <w:sz w:val="28"/>
          <w:szCs w:val="28"/>
        </w:rPr>
        <w:t>220,00 тыс. рублей или 59,46%.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Управление образования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Невьянского городского округа: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261BBD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 № 37 «О бюджете Невьянского городского округа на 2023 год и плановый период 2024 и 2025 годов», составили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1 165 264,33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уточненные годовые бюджетные ассигновани</w:t>
      </w:r>
      <w:r w:rsidR="00663A4B">
        <w:rPr>
          <w:rFonts w:ascii="Liberation Serif" w:hAnsi="Liberation Serif"/>
          <w:sz w:val="28"/>
          <w:szCs w:val="28"/>
        </w:rPr>
        <w:t xml:space="preserve">я составили </w:t>
      </w:r>
      <w:r w:rsidR="00103D8E">
        <w:rPr>
          <w:rFonts w:ascii="Liberation Serif" w:hAnsi="Liberation Serif"/>
          <w:sz w:val="28"/>
          <w:szCs w:val="28"/>
        </w:rPr>
        <w:t xml:space="preserve">                               </w:t>
      </w:r>
      <w:r w:rsidR="00663A4B">
        <w:rPr>
          <w:rFonts w:ascii="Liberation Serif" w:hAnsi="Liberation Serif"/>
          <w:sz w:val="28"/>
          <w:szCs w:val="28"/>
        </w:rPr>
        <w:t xml:space="preserve">1 225 436,47 тыс. </w:t>
      </w:r>
      <w:r w:rsidRPr="00B36EF1">
        <w:rPr>
          <w:rFonts w:ascii="Liberation Serif" w:hAnsi="Liberation Serif"/>
          <w:sz w:val="28"/>
          <w:szCs w:val="28"/>
        </w:rPr>
        <w:t>рублей.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Исполнение составило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="00663A4B">
        <w:rPr>
          <w:rFonts w:ascii="Liberation Serif" w:hAnsi="Liberation Serif"/>
          <w:sz w:val="28"/>
          <w:szCs w:val="28"/>
        </w:rPr>
        <w:t xml:space="preserve">299 615,28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24,45%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уточненным бюджетным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ассигнованиям.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Муниципальное казенное учреждение «Управление культуры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lastRenderedPageBreak/>
        <w:t>Невьянского городского округа»: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15077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 xml:space="preserve">2022№ 37 «О бюджете Невьянского городского округа на 2023 год и плановый период 2024 и 2025 годов», составили 187 701,06 тыс. рублей. Исполнение составило </w:t>
      </w:r>
      <w:r w:rsidR="00103D8E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B36EF1">
        <w:rPr>
          <w:rFonts w:ascii="Liberation Serif" w:hAnsi="Liberation Serif"/>
          <w:sz w:val="28"/>
          <w:szCs w:val="28"/>
        </w:rPr>
        <w:t>42 536,96 тыс. рублей или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22,66% к уточненным бюджетным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ассигнованиям.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Дума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14</w:t>
      </w:r>
      <w:r w:rsidR="0015077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15077F">
        <w:rPr>
          <w:rFonts w:ascii="Liberation Serif" w:hAnsi="Liberation Serif"/>
          <w:sz w:val="28"/>
          <w:szCs w:val="28"/>
        </w:rPr>
        <w:br/>
      </w:r>
      <w:r w:rsidRPr="00B36EF1">
        <w:rPr>
          <w:rFonts w:ascii="Liberation Serif" w:hAnsi="Liberation Serif"/>
          <w:sz w:val="28"/>
          <w:szCs w:val="28"/>
        </w:rPr>
        <w:t>№ 37 «О бюджете Невьянского городского округа на 2023 год и плановый период 2024 и 2025 годов», составили 4 750,14 тыс. рублей. Исполнение составило 763,15 тыс. рублей или 16,07%.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b/>
          <w:sz w:val="28"/>
          <w:szCs w:val="28"/>
        </w:rPr>
        <w:t>Счетная комиссия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Невьянского городского округа: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15077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№ 37 «О бюджете Невьянского городского округа на 2023 год и плановый период 2024 и 2025 годов», составили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4 428,85 тыс. рублей. Исполнение составило 936,06 тыс. рублей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21,14%.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</w:t>
      </w:r>
      <w:r w:rsidRPr="00B36EF1">
        <w:rPr>
          <w:rFonts w:ascii="Liberation Serif" w:hAnsi="Liberation Serif"/>
          <w:b/>
          <w:sz w:val="28"/>
          <w:szCs w:val="28"/>
        </w:rPr>
        <w:t>Финансовое управление администрации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Невьянского городского округа: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A958B6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2022№ 37 «О бюджете Невьянского городского округа на 2023 год и плановый период 2024 и 2025 годов»,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103D8E">
        <w:rPr>
          <w:rFonts w:ascii="Liberation Serif" w:hAnsi="Liberation Serif"/>
          <w:sz w:val="28"/>
          <w:szCs w:val="28"/>
        </w:rPr>
        <w:t xml:space="preserve">                          </w:t>
      </w:r>
      <w:r w:rsidRPr="00B36EF1">
        <w:rPr>
          <w:rFonts w:ascii="Liberation Serif" w:hAnsi="Liberation Serif"/>
          <w:sz w:val="28"/>
          <w:szCs w:val="28"/>
        </w:rPr>
        <w:t>20 336,18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 Исполнение составило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3 971,30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19,53%.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Использование резервного фонда администрации Невьянского городского округа</w:t>
      </w:r>
    </w:p>
    <w:p w:rsidR="00B36EF1" w:rsidRPr="00B36EF1" w:rsidRDefault="00B36EF1" w:rsidP="00B36EF1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Решением Думы</w:t>
      </w:r>
      <w:r w:rsidRPr="00B36EF1">
        <w:rPr>
          <w:rStyle w:val="apple-style-span"/>
          <w:rFonts w:ascii="Liberation Serif" w:hAnsi="Liberation Serif"/>
          <w:sz w:val="28"/>
          <w:szCs w:val="28"/>
          <w:shd w:val="clear" w:color="auto" w:fill="FFFFFF"/>
        </w:rPr>
        <w:t xml:space="preserve"> Невьянского городского округа от </w:t>
      </w:r>
      <w:r w:rsidRPr="00B36EF1">
        <w:rPr>
          <w:rFonts w:ascii="Liberation Serif" w:hAnsi="Liberation Serif"/>
          <w:sz w:val="28"/>
          <w:szCs w:val="28"/>
        </w:rPr>
        <w:t>14 декабря 2022 года № 37 «О бюджете Невьянского городского округа на 2023</w:t>
      </w:r>
      <w:r w:rsidR="00D477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 и плановый период 2024 и 2025 годов»</w:t>
      </w:r>
      <w:r w:rsidRPr="00B36EF1">
        <w:rPr>
          <w:rStyle w:val="apple-style-span"/>
          <w:rFonts w:ascii="Liberation Serif" w:hAnsi="Liberation Serif"/>
          <w:sz w:val="28"/>
          <w:szCs w:val="28"/>
          <w:shd w:val="clear" w:color="auto" w:fill="FFFFFF"/>
        </w:rPr>
        <w:t xml:space="preserve"> утвержден</w:t>
      </w:r>
      <w:r w:rsidRPr="00B36EF1">
        <w:rPr>
          <w:rFonts w:ascii="Liberation Serif" w:hAnsi="Liberation Serif"/>
          <w:sz w:val="28"/>
          <w:szCs w:val="28"/>
        </w:rPr>
        <w:t xml:space="preserve"> размер резервного фонда администрации Невьянского городского округа (далее – резервный фонд) в сумме</w:t>
      </w:r>
      <w:r w:rsidR="00103D8E">
        <w:rPr>
          <w:rFonts w:ascii="Liberation Serif" w:hAnsi="Liberation Serif"/>
          <w:sz w:val="28"/>
          <w:szCs w:val="28"/>
        </w:rPr>
        <w:t xml:space="preserve">       </w:t>
      </w:r>
      <w:r w:rsidRPr="00B36EF1">
        <w:rPr>
          <w:rFonts w:ascii="Liberation Serif" w:hAnsi="Liberation Serif"/>
          <w:sz w:val="28"/>
          <w:szCs w:val="28"/>
        </w:rPr>
        <w:t xml:space="preserve">10 000 000,00 рублей.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 соответствии с постановлениями, распоряжениями администрации Невьянского городского округа из резервного фонда выделены денежные средства в сумме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5 855 740,00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Общий остаток нераспределенных бюджетных ассигнований резервного фонда по состоянию на 01.04.2023 составляет 4 144 260,00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расходов, осуществляемых за счет резервного фонда, на 01.04.2023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4 993 742,00 рубля 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49,9%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к утвержденному плану, в том числе: приобретен уголь для снабжения </w:t>
      </w:r>
      <w:proofErr w:type="spellStart"/>
      <w:r w:rsidRPr="00B36EF1">
        <w:rPr>
          <w:rFonts w:ascii="Liberation Serif" w:hAnsi="Liberation Serif"/>
          <w:sz w:val="28"/>
          <w:szCs w:val="28"/>
        </w:rPr>
        <w:t>теплоэнергией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 многоквартирных домов и социальных объектов в отопительном сезоне 2022/2023 года МУП «Территория» </w:t>
      </w:r>
      <w:proofErr w:type="gramStart"/>
      <w:r w:rsidRPr="00B36EF1">
        <w:rPr>
          <w:rFonts w:ascii="Liberation Serif" w:hAnsi="Liberation Serif"/>
          <w:sz w:val="28"/>
          <w:szCs w:val="28"/>
        </w:rPr>
        <w:t>и ООО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B36EF1">
        <w:rPr>
          <w:rFonts w:ascii="Liberation Serif" w:hAnsi="Liberation Serif"/>
          <w:sz w:val="28"/>
          <w:szCs w:val="28"/>
        </w:rPr>
        <w:t>Астрея</w:t>
      </w:r>
      <w:proofErr w:type="spellEnd"/>
      <w:r w:rsidRPr="00B36EF1">
        <w:rPr>
          <w:rFonts w:ascii="Liberation Serif" w:hAnsi="Liberation Serif"/>
          <w:sz w:val="28"/>
          <w:szCs w:val="28"/>
        </w:rPr>
        <w:t>».</w:t>
      </w:r>
    </w:p>
    <w:p w:rsidR="00B36EF1" w:rsidRPr="00B36EF1" w:rsidRDefault="00D477E6" w:rsidP="00B36EF1">
      <w:pPr>
        <w:pStyle w:val="a5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01.04.2023 </w:t>
      </w:r>
      <w:r w:rsidR="00B36EF1" w:rsidRPr="00B36EF1">
        <w:rPr>
          <w:rFonts w:ascii="Liberation Serif" w:hAnsi="Liberation Serif"/>
          <w:sz w:val="28"/>
          <w:szCs w:val="28"/>
        </w:rPr>
        <w:t>не исполнены ассигнования, выделенные из резервного фонда, в сумме 861 998,00 рублей, в том числе: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90 000,00 рублей –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оказание услуг по подготовке отчета, содержащего сведения о совокупном размере суммы платежей за коммунальные услуги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потребителей, проживающих на территории Невьянского городского округа, в ноябре 2022 года (не представлены акты выполненных работ);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2) 300 000,00 рублей – на оказание услуг по тушению лесных торфяных </w:t>
      </w:r>
      <w:r w:rsidRPr="00B36EF1">
        <w:rPr>
          <w:rFonts w:ascii="Liberation Serif" w:hAnsi="Liberation Serif"/>
          <w:sz w:val="28"/>
          <w:szCs w:val="28"/>
        </w:rPr>
        <w:lastRenderedPageBreak/>
        <w:t>пожаров на территории Невьянского городского округа 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6EF1">
        <w:rPr>
          <w:rFonts w:ascii="Liberation Serif" w:hAnsi="Liberation Serif"/>
          <w:sz w:val="28"/>
          <w:szCs w:val="28"/>
        </w:rPr>
        <w:t>3) 300 000 рублей – на обеспечение горюче-смазочными материалами в целях своевременного тушения пожаров, в том числе лесных, торфяных пожаров на землях, которыми имеет право распоряжаться администрация Невьянского городского округа, для ликвидации аварий на объектах жилищно-коммунального хозяйства Невьянского городского округа, в том числе при ликвидации чрезвычайных ситуаций (ведется работа по подготовке документов для заключения договора);</w:t>
      </w:r>
      <w:proofErr w:type="gramEnd"/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170 740,00 рублей – на демонтаж поддерживающих балок и стоек в квартирах № 43,44,47,48,51,59 (за исключением большой комнаты) подъезда</w:t>
      </w:r>
      <w:r w:rsidR="007A5675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 xml:space="preserve">№ 3 по адресу: Свердловская область, Невьянский р-он, </w:t>
      </w:r>
      <w:proofErr w:type="spellStart"/>
      <w:r w:rsidRPr="00B36EF1">
        <w:rPr>
          <w:rFonts w:ascii="Liberation Serif" w:hAnsi="Liberation Serif"/>
          <w:sz w:val="28"/>
          <w:szCs w:val="28"/>
        </w:rPr>
        <w:t>п</w:t>
      </w:r>
      <w:proofErr w:type="gramStart"/>
      <w:r w:rsidRPr="00B36EF1">
        <w:rPr>
          <w:rFonts w:ascii="Liberation Serif" w:hAnsi="Liberation Serif"/>
          <w:sz w:val="28"/>
          <w:szCs w:val="28"/>
        </w:rPr>
        <w:t>.Ц</w:t>
      </w:r>
      <w:proofErr w:type="gramEnd"/>
      <w:r w:rsidRPr="00B36EF1">
        <w:rPr>
          <w:rFonts w:ascii="Liberation Serif" w:hAnsi="Liberation Serif"/>
          <w:sz w:val="28"/>
          <w:szCs w:val="28"/>
        </w:rPr>
        <w:t>ементный</w:t>
      </w:r>
      <w:proofErr w:type="spellEnd"/>
      <w:r w:rsidRPr="00B36EF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B36EF1">
        <w:rPr>
          <w:rFonts w:ascii="Liberation Serif" w:hAnsi="Liberation Serif"/>
          <w:sz w:val="28"/>
          <w:szCs w:val="28"/>
        </w:rPr>
        <w:t>ул.Ленина</w:t>
      </w:r>
      <w:proofErr w:type="spellEnd"/>
      <w:r w:rsidRPr="00B36EF1">
        <w:rPr>
          <w:rFonts w:ascii="Liberation Serif" w:hAnsi="Liberation Serif"/>
          <w:sz w:val="28"/>
          <w:szCs w:val="28"/>
        </w:rPr>
        <w:t>, д.70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5) 1 258,00 рублей – экономия, образовавшаяся в результате проведения конкурсных процедур.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 xml:space="preserve">Использование дорожного фонда </w:t>
      </w:r>
    </w:p>
    <w:p w:rsidR="00541A61" w:rsidRDefault="00541A6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Решением Думы Невьянского городского округа от 14</w:t>
      </w:r>
      <w:r w:rsidR="00A958B6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 xml:space="preserve">2022№ 37 </w:t>
      </w:r>
      <w:r w:rsidR="007A5675">
        <w:rPr>
          <w:rFonts w:ascii="Liberation Serif" w:hAnsi="Liberation Serif"/>
          <w:sz w:val="28"/>
          <w:szCs w:val="28"/>
        </w:rPr>
        <w:t>«</w:t>
      </w:r>
      <w:r w:rsidRPr="00B36EF1">
        <w:rPr>
          <w:rFonts w:ascii="Liberation Serif" w:hAnsi="Liberation Serif"/>
          <w:sz w:val="28"/>
          <w:szCs w:val="28"/>
        </w:rPr>
        <w:t>О бюджете Невьянского городского округа на 2023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год и плановый период 2024 и 2025 годов» объем бюджетных ассигнований Дорожного фонда на 2023 год утвержден в сумме 181 548,000 тыс. рублей. </w:t>
      </w: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марте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решением Думы Невьянского городского округа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22.03.2023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№ 17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внесены изменения в бюджет Невьянского городского округа на 2023 год по Дорожному фонду в сторону увеличения в сумме</w:t>
      </w:r>
      <w:r w:rsidR="007A5675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B36EF1">
        <w:rPr>
          <w:rFonts w:ascii="Liberation Serif" w:hAnsi="Liberation Serif"/>
          <w:sz w:val="28"/>
          <w:szCs w:val="28"/>
        </w:rPr>
        <w:t>8 567,02 тыс. ру</w:t>
      </w:r>
      <w:r w:rsidR="00D477E6">
        <w:rPr>
          <w:rFonts w:ascii="Liberation Serif" w:hAnsi="Liberation Serif"/>
          <w:sz w:val="28"/>
          <w:szCs w:val="28"/>
        </w:rPr>
        <w:t>блей (остаток на 01.01.2023</w:t>
      </w:r>
      <w:r w:rsidRPr="00B36EF1">
        <w:rPr>
          <w:rFonts w:ascii="Liberation Serif" w:hAnsi="Liberation Serif"/>
          <w:sz w:val="28"/>
          <w:szCs w:val="28"/>
        </w:rPr>
        <w:t>). Уточненный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объем бюджетных ассигнований Дорожного фонда на 2023 год составил</w:t>
      </w:r>
      <w:r w:rsidR="00D477E6">
        <w:rPr>
          <w:rFonts w:ascii="Liberation Serif" w:hAnsi="Liberation Serif"/>
          <w:sz w:val="28"/>
          <w:szCs w:val="28"/>
        </w:rPr>
        <w:t xml:space="preserve"> 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190 115,02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Доходы</w:t>
      </w:r>
    </w:p>
    <w:p w:rsidR="00541A61" w:rsidRDefault="00541A6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26.06.2013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№ 43 «О дорожном фонде Невьянского городского округа» (далее Порядок), определены источники формирования Дорожного фонда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Прогнозируемый объем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Дорожного фонда Невьянского городского округа на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 год составляет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54 928,60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в том числе по следующим видам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B36EF1">
        <w:rPr>
          <w:rFonts w:ascii="Liberation Serif" w:hAnsi="Liberation Serif"/>
          <w:sz w:val="28"/>
          <w:szCs w:val="28"/>
        </w:rPr>
        <w:t>инжекторных</w:t>
      </w:r>
      <w:proofErr w:type="spellEnd"/>
      <w:r w:rsidRPr="00B36EF1">
        <w:rPr>
          <w:rFonts w:ascii="Liberation Serif" w:hAnsi="Liberation Serif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 в сумме 54 847,00 тыс. рублей;</w:t>
      </w:r>
    </w:p>
    <w:p w:rsidR="00B36EF1" w:rsidRPr="00B36EF1" w:rsidRDefault="00B36EF1" w:rsidP="00B36EF1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iCs/>
          <w:sz w:val="28"/>
          <w:szCs w:val="28"/>
        </w:rPr>
        <w:t>плата по соглашениям об установлении сервитута в отношении земельных участков, находящихся в государственной или муниципальной</w:t>
      </w:r>
      <w:r w:rsidR="00B045FA">
        <w:rPr>
          <w:rFonts w:ascii="Liberation Serif" w:hAnsi="Liberation Serif"/>
          <w:iCs/>
          <w:sz w:val="28"/>
          <w:szCs w:val="28"/>
        </w:rPr>
        <w:t xml:space="preserve"> </w:t>
      </w:r>
      <w:r w:rsidRPr="00B36EF1">
        <w:rPr>
          <w:rFonts w:ascii="Liberation Serif" w:hAnsi="Liberation Serif"/>
          <w:iCs/>
          <w:sz w:val="28"/>
          <w:szCs w:val="28"/>
        </w:rPr>
        <w:t>собственности</w:t>
      </w:r>
      <w:r w:rsidR="0057521B" w:rsidRPr="0057521B">
        <w:rPr>
          <w:rFonts w:ascii="Liberation Serif" w:hAnsi="Liberation Serif"/>
          <w:iCs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в сумме 32,00 тыс. рублей;</w:t>
      </w:r>
    </w:p>
    <w:p w:rsidR="00B36EF1" w:rsidRPr="00B36EF1" w:rsidRDefault="00B36EF1" w:rsidP="00B36E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плата за публичный сервитут, предусмотренной решением </w:t>
      </w:r>
      <w:r w:rsidRPr="00B36EF1">
        <w:rPr>
          <w:rFonts w:ascii="Liberation Serif" w:hAnsi="Liberation Serif"/>
          <w:sz w:val="28"/>
          <w:szCs w:val="28"/>
        </w:rPr>
        <w:lastRenderedPageBreak/>
        <w:t>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9,00 тыс. рублей;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B36EF1">
        <w:rPr>
          <w:rFonts w:ascii="Liberation Serif" w:hAnsi="Liberation Serif"/>
          <w:iCs/>
          <w:sz w:val="28"/>
          <w:szCs w:val="28"/>
        </w:rPr>
        <w:t>-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в сумме 40,60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За 1 квартал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в бюджет Невьянского городского округа поступило доходов,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являющихся источниками формирования Дорожного фонда в сумме 13 819,45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что составляет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25,16% к годовому прогнозу, в том числе: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от акцизов в сумме 13 815,89 тыс. рублей, что составляет 25,19% к годовому прогнозу;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от </w:t>
      </w:r>
      <w:r w:rsidRPr="00B36EF1">
        <w:rPr>
          <w:rFonts w:ascii="Liberation Serif" w:hAnsi="Liberation Serif"/>
          <w:iCs/>
          <w:sz w:val="28"/>
          <w:szCs w:val="28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в сумме 3,56 тыс. рублей</w:t>
      </w:r>
      <w:r w:rsidRPr="00B36EF1">
        <w:rPr>
          <w:rFonts w:ascii="Liberation Serif" w:hAnsi="Liberation Serif"/>
          <w:sz w:val="28"/>
          <w:szCs w:val="28"/>
        </w:rPr>
        <w:t>, что составляет 11,13% к годовому прогнозу.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В связи с чем, доходная часть Дорожного фонда на 2023 год увеличена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126 619,40 тыс. рублей за счет межбюджетных трансфертов из областного бюджета. В 1 квартале 2023 года межбюджетные трансферты на исполнение расходных обязательств по Дорожному фонду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 направлялись.</w:t>
      </w:r>
    </w:p>
    <w:p w:rsidR="00B36EF1" w:rsidRPr="00B36EF1" w:rsidRDefault="00B36EF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</w:p>
    <w:p w:rsidR="00B36EF1" w:rsidRDefault="00B36EF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Расходы</w:t>
      </w:r>
    </w:p>
    <w:p w:rsidR="00541A61" w:rsidRDefault="00541A6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по расходам за 1 квартал 2023 года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составило 1,93% или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3 672,36 тыс. рублей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190 115,02 тыс. рублей,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том числе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мероприятиям: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3 672,36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="00D477E6">
        <w:rPr>
          <w:rFonts w:ascii="Liberation Serif" w:hAnsi="Liberation Serif"/>
          <w:sz w:val="28"/>
          <w:szCs w:val="28"/>
        </w:rPr>
        <w:t xml:space="preserve">или 1,96%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B045FA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187 115,02 тыс. рублей, в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том числе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мероприятия по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содержанию улично-дорожной сети.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2.</w:t>
      </w:r>
      <w:r w:rsidR="00D477E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домов.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данному мероприятию расходы не произведены при плане 3 000,00 тыс. рублей.</w:t>
      </w:r>
    </w:p>
    <w:p w:rsidR="00C01520" w:rsidRDefault="00C01520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Исполнение муниципальных</w:t>
      </w:r>
      <w:r w:rsidR="00B045FA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программ</w:t>
      </w: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Бюджет Невьянского городского округа на 2023 год утвержден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 применением программно-целевого метода. В бюджете Невьянского городского округа предусмотрена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реализация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 муниципальных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программ, которые включают в себя 49 подпрограмм.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В бюджете Невьянского городского округа на 2023 год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решением Думы </w:t>
      </w:r>
      <w:r w:rsidRPr="00B36EF1">
        <w:rPr>
          <w:rFonts w:ascii="Liberation Serif" w:hAnsi="Liberation Serif"/>
          <w:sz w:val="28"/>
          <w:szCs w:val="28"/>
        </w:rPr>
        <w:lastRenderedPageBreak/>
        <w:t>Невьянского го</w:t>
      </w:r>
      <w:r w:rsidR="00572D3C">
        <w:rPr>
          <w:rFonts w:ascii="Liberation Serif" w:hAnsi="Liberation Serif"/>
          <w:sz w:val="28"/>
          <w:szCs w:val="28"/>
        </w:rPr>
        <w:t xml:space="preserve">родского округа от 14.12.2022 </w:t>
      </w:r>
      <w:r w:rsidRPr="00B36EF1">
        <w:rPr>
          <w:rFonts w:ascii="Liberation Serif" w:hAnsi="Liberation Serif"/>
          <w:sz w:val="28"/>
          <w:szCs w:val="28"/>
        </w:rPr>
        <w:t>№ 37«О бюджете Невьянского городского округа на 2023 год и плановый период 2024 и 2025 годов» были предусмотрены бюджетные ассигнования на реализацию муниципальных программ в сумме 2 504 169,58 тыс. рублей, уточненные бюджетные ассигнования по состоянию на 01.04.2023 года составили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B36EF1">
        <w:rPr>
          <w:rFonts w:ascii="Liberation Serif" w:hAnsi="Liberation Serif"/>
          <w:sz w:val="28"/>
          <w:szCs w:val="28"/>
        </w:rPr>
        <w:t>2</w:t>
      </w:r>
      <w:r w:rsidR="005740C8">
        <w:rPr>
          <w:rFonts w:ascii="Liberation Serif" w:hAnsi="Liberation Serif"/>
          <w:sz w:val="28"/>
          <w:szCs w:val="28"/>
        </w:rPr>
        <w:t> </w:t>
      </w:r>
      <w:r w:rsidRPr="00B36EF1">
        <w:rPr>
          <w:rFonts w:ascii="Liberation Serif" w:hAnsi="Liberation Serif"/>
          <w:sz w:val="28"/>
          <w:szCs w:val="28"/>
        </w:rPr>
        <w:t>577542,56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Исполнение по муниципальным программам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составило 467 911,74 тыс. рублей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18,15%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к уточненным бюджетным ассигнованиям.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«Совершенствование муниципального управления на территории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101 352,86 тыс. рублей исполнение составило 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16 995,82 тыс. рублей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16,77%.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«Развитие муниципальной службы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округе»</w:t>
      </w:r>
      <w:r w:rsidR="00D806B4">
        <w:rPr>
          <w:rFonts w:ascii="Liberation Serif" w:hAnsi="Liberation Serif"/>
          <w:sz w:val="28"/>
          <w:szCs w:val="28"/>
        </w:rPr>
        <w:t>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«Обеспечение общественной безопасности населения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12 987,42 тыс. рублей исполнение составило 1 927,21 тыс. рублей или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14,84%.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рамках данной программы произведены расходы по подпрограммам:</w:t>
      </w:r>
    </w:p>
    <w:p w:rsidR="00B36EF1" w:rsidRPr="00B36EF1" w:rsidRDefault="00B36EF1" w:rsidP="00B36EF1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«Предупреждение и ликвидация чрезвычайных ситуаций, гражданская оборона»;</w:t>
      </w:r>
    </w:p>
    <w:p w:rsidR="00B36EF1" w:rsidRPr="00B36EF1" w:rsidRDefault="00B36EF1" w:rsidP="00B36EF1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«Обеспечение первичных мер пожарной безопасности».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«Реализация основных направлений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в строительном комплексе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266 449,30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2 881,07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1,08%.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«Улучшение жилищных условий граждан, проживающих на территории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2)«Строительство объектов капитального строительства».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</w:t>
      </w:r>
      <w:r w:rsidRPr="00B36EF1">
        <w:rPr>
          <w:rFonts w:ascii="Liberation Serif" w:hAnsi="Liberation Serif"/>
          <w:b/>
          <w:sz w:val="28"/>
          <w:szCs w:val="28"/>
        </w:rPr>
        <w:t xml:space="preserve">программе «Развитие транспортной инфраструктуры, дорожного хозяйства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городском округе до 2044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192 579,02 тыс. рублей исполнение составило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</w:t>
      </w:r>
      <w:r w:rsidRPr="00B36EF1">
        <w:rPr>
          <w:rFonts w:ascii="Liberation Serif" w:hAnsi="Liberation Serif"/>
          <w:sz w:val="28"/>
          <w:szCs w:val="28"/>
        </w:rPr>
        <w:t xml:space="preserve">3 672,36 тыс. рублей или 1,91%. В рамках данной программы произведены расходы по подпрограмме «Функционирование дорожного хозяйства».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городском округе до 2027 года» </w:t>
      </w:r>
      <w:r w:rsidRPr="00B36EF1">
        <w:rPr>
          <w:rFonts w:ascii="Liberation Serif" w:hAnsi="Liberation Serif"/>
          <w:sz w:val="28"/>
          <w:szCs w:val="28"/>
        </w:rPr>
        <w:t>при плане 133 081,76 тыс. рублей исполнение составило 14 165,10 тыс. рублей или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10,64%.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«Капитальный ремонт общего имущества в многоквартирных домах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2) «Энергосбережение и повышение энергетической эффективности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округе»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«Организация и содержание объектов благоустройства»;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«Организация ритуальных услуг и содержание мест захоронения»;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lastRenderedPageBreak/>
        <w:t>5) «Экологическая безопасность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«Повышение эффективности управления муниципальной собственностью Невьянского городского округа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и распоряжения земельными участками, государственная собственность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на которые не разграничена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</w:t>
      </w:r>
      <w:r w:rsidRPr="00B36EF1">
        <w:rPr>
          <w:rFonts w:ascii="Liberation Serif" w:hAnsi="Liberation Serif"/>
          <w:sz w:val="28"/>
          <w:szCs w:val="28"/>
        </w:rPr>
        <w:t>44 511,11 тыс. рублей исполнение составило 7 129,87 тыс. рублей или 16,02%.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«Организация управления муниципальной собственностью Невьянского городского округа и имуществом</w:t>
      </w:r>
      <w:r w:rsidR="00E279D8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подлежащим оформлению в собственность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«Организация распоряжения земельными участками, государственная собственность на которые не разграничена»;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«Предоставление социальных выплат молодым семьям на приобретение (строительство) жилья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территории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системы образования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городском округе до 2027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при плане 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1 220 194,02 тыс. рублей исполнение составило 298 528,78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24,47%.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1) «Развитие системы дошкольного образования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2)«Развитие системы общего образования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3) «Развитие системы дополнительного образования, отдыха и оздоровления детей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4) «Обеспечение реализации муниципальной программы «Развитие муниципальной системы образования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 до</w:t>
      </w:r>
      <w:r w:rsidR="00DF0AEF">
        <w:rPr>
          <w:rFonts w:ascii="Liberation Serif" w:hAnsi="Liberation Serif"/>
          <w:sz w:val="28"/>
          <w:szCs w:val="28"/>
        </w:rPr>
        <w:t xml:space="preserve">                    </w:t>
      </w:r>
      <w:r w:rsidRPr="00B36EF1">
        <w:rPr>
          <w:rFonts w:ascii="Liberation Serif" w:hAnsi="Liberation Serif"/>
          <w:sz w:val="28"/>
          <w:szCs w:val="28"/>
        </w:rPr>
        <w:t>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культуры и туризма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B36EF1">
        <w:rPr>
          <w:rFonts w:ascii="Liberation Serif" w:hAnsi="Liberation Serif"/>
          <w:sz w:val="28"/>
          <w:szCs w:val="28"/>
        </w:rPr>
        <w:t>187 384,32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42 536,96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22,70%.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1) «Развитие культуры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округе» на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2020-2027 годы;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«Развитие дополнительного образования в области искусства»;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«Обеспечение реализации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программы «Развитие культуры и туризма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 до 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«Новое качество жизни жителей Невьянского городского округа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7 831,72 тыс. рублей исполнение составило 979,66 тыс. рублей или 12,51%.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«Информационное общество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«Профилактика заболеваний и формирование здорового образа жизни»;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3) «Профилактика правонарушений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«Социальная поддержка и социальное обслуживание населения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при </w:t>
      </w:r>
      <w:r w:rsidRPr="00B36EF1">
        <w:rPr>
          <w:rFonts w:ascii="Liberation Serif" w:hAnsi="Liberation Serif"/>
          <w:sz w:val="28"/>
          <w:szCs w:val="28"/>
        </w:rPr>
        <w:lastRenderedPageBreak/>
        <w:t>плане 137 008,35 тыс. рублей исполнение составило 42 973,98 тыс. рублей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31,37%.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«Дополнительные меры социальной поддержки населения Невьянского городского округа на 2020 -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«Адресная поддержка населения Невьянского городского округа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2020 -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физической культуры, спорта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 xml:space="preserve">и молодежной политики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162 664,82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27 637,41 тыс. рублей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16,99%.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рамках данной программы произведены расходы по подпрограммам: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«Молодежь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«Патриотическое воспитание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 подготовка к военной службе молодежи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="006320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 на 2020 - 2027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«Развитие дополнительного образования в области физической культуры и спорта»;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«Развитие физической культуры, спорта на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территории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«Содействие социально-экономическому развитию Невьянского городского округа до 2027</w:t>
      </w:r>
      <w:r w:rsidR="0057521B" w:rsidRPr="0057521B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года»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7621,74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2 072,70 тыс. рублей или 27,20%.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«Комплексное развитие сельских территорий Невьянского городского округа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2) «Содействие развитию малого и среднего предпринимательства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3) «Поддержка социально ориентированных некоммерческих организаций </w:t>
      </w:r>
      <w:proofErr w:type="gramStart"/>
      <w:r w:rsidRPr="00B36EF1">
        <w:rPr>
          <w:rFonts w:ascii="Liberation Serif" w:hAnsi="Liberation Serif"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городском округе на 2020-2027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«Управление муниципальными финансами Невьянского городского округа до 2027 года»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20 336,18 тыс. рублей исполнение составило 3 971,30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19,52%.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1)«Управление муниципальным долгом»;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«Совершенствование информационной системы управления финансами»;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«Обеспечение реализации муниципальной программы «Управление муниципальными финансами Невьянского городского округа до 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«Формирование современной городской среды на территории Невьянского городского округа в период</w:t>
      </w:r>
      <w:r w:rsidR="006320CC"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B36EF1">
        <w:rPr>
          <w:rFonts w:ascii="Liberation Serif" w:hAnsi="Liberation Serif"/>
          <w:b/>
          <w:sz w:val="28"/>
          <w:szCs w:val="28"/>
        </w:rPr>
        <w:t xml:space="preserve">2020 </w:t>
      </w:r>
      <w:r w:rsidR="006320CC">
        <w:rPr>
          <w:rFonts w:ascii="Liberation Serif" w:hAnsi="Liberation Serif"/>
          <w:b/>
          <w:sz w:val="28"/>
          <w:szCs w:val="28"/>
        </w:rPr>
        <w:t>–</w:t>
      </w:r>
      <w:r w:rsidRPr="00B36EF1">
        <w:rPr>
          <w:rFonts w:ascii="Liberation Serif" w:hAnsi="Liberation Serif"/>
          <w:b/>
          <w:sz w:val="28"/>
          <w:szCs w:val="28"/>
        </w:rPr>
        <w:t xml:space="preserve"> 2027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годы»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83 116,58 тыс. рублей исполнение составило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2 400,00 тыс. рублей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2,89%. В рамках данной программы произведены расходы по подпрограмме «Комплексное благоустройство общественных территорий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«Формирование законопослушного поведения участников дорожного движения на территории Невьянского городского округа на 2020-2027 годы»</w:t>
      </w:r>
      <w:r w:rsidR="00A41267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при плане </w:t>
      </w:r>
      <w:r w:rsidR="00A41267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277,96 тыс. рублей</w:t>
      </w:r>
      <w:r w:rsidR="00A4126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исполнение составило 39,52 тыс. рублей или 15 %. В рамках данной программы произведены мероприятия по профилактике безопасности </w:t>
      </w:r>
      <w:r w:rsidRPr="00B36EF1">
        <w:rPr>
          <w:rFonts w:ascii="Liberation Serif" w:hAnsi="Liberation Serif"/>
          <w:sz w:val="28"/>
          <w:szCs w:val="28"/>
        </w:rPr>
        <w:lastRenderedPageBreak/>
        <w:t>дорожного движения.</w:t>
      </w:r>
    </w:p>
    <w:p w:rsidR="00B36EF1" w:rsidRPr="00B36EF1" w:rsidRDefault="00B36EF1" w:rsidP="005740C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B36E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B36EF1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145,40 тыс. рублей</w:t>
      </w:r>
      <w:r w:rsidR="00A4126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расходы не произведены.</w:t>
      </w:r>
    </w:p>
    <w:p w:rsidR="00B36EF1" w:rsidRPr="00B36EF1" w:rsidRDefault="00B36EF1" w:rsidP="00B36EF1">
      <w:pPr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Исполнение судебных актов по искам к Невьянскому</w:t>
      </w:r>
      <w:r w:rsidR="00A41267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городскому округу</w:t>
      </w:r>
    </w:p>
    <w:p w:rsidR="0053583F" w:rsidRDefault="0053583F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6EF1">
        <w:rPr>
          <w:rFonts w:ascii="Liberation Serif" w:hAnsi="Liberation Serif"/>
          <w:sz w:val="28"/>
          <w:szCs w:val="28"/>
        </w:rPr>
        <w:t>Решением Думы Невьянского го</w:t>
      </w:r>
      <w:r w:rsidR="005576C8">
        <w:rPr>
          <w:rFonts w:ascii="Liberation Serif" w:hAnsi="Liberation Serif"/>
          <w:sz w:val="28"/>
          <w:szCs w:val="28"/>
        </w:rPr>
        <w:t>родского округа от 14.12.2022</w:t>
      </w:r>
      <w:r w:rsidRPr="00B36EF1">
        <w:rPr>
          <w:rFonts w:ascii="Liberation Serif" w:hAnsi="Liberation Serif"/>
          <w:sz w:val="28"/>
          <w:szCs w:val="28"/>
        </w:rPr>
        <w:t xml:space="preserve"> № 37«О бюджете Невьянского городского округа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2023 год и плановый период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2024 и 2025 годов» утверждены расходы на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 в</w:t>
      </w:r>
      <w:proofErr w:type="gramEnd"/>
      <w:r w:rsidRPr="00B36EF1">
        <w:rPr>
          <w:rFonts w:ascii="Liberation Serif" w:hAnsi="Liberation Serif"/>
          <w:sz w:val="28"/>
          <w:szCs w:val="28"/>
        </w:rPr>
        <w:t xml:space="preserve"> сумме 2 500,00 тыс. рублей по главному распорядителю бюджетных средств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Администрация Невьянского городского округа.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по данной статье расходов составило 323,51 тыс. рублей или 12,94%.</w:t>
      </w:r>
      <w:r w:rsidR="0005697B" w:rsidRPr="0005697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Расходы произведены на оплату по исполнительным листам.</w:t>
      </w:r>
    </w:p>
    <w:p w:rsidR="00D477E6" w:rsidRDefault="00D477E6" w:rsidP="00B36EF1">
      <w:pPr>
        <w:ind w:firstLine="283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ind w:firstLine="283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 xml:space="preserve">Источники финансирования дефицита бюджета </w:t>
      </w:r>
    </w:p>
    <w:p w:rsidR="0053583F" w:rsidRPr="00B36EF1" w:rsidRDefault="0053583F" w:rsidP="00B36EF1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Style13"/>
        <w:widowControl/>
        <w:spacing w:line="240" w:lineRule="auto"/>
        <w:ind w:firstLine="709"/>
        <w:jc w:val="both"/>
        <w:rPr>
          <w:rStyle w:val="FontStyle31"/>
          <w:rFonts w:ascii="Liberation Serif" w:hAnsi="Liberation Serif"/>
          <w:sz w:val="28"/>
          <w:szCs w:val="28"/>
        </w:rPr>
      </w:pPr>
      <w:r w:rsidRPr="00B36EF1">
        <w:rPr>
          <w:rStyle w:val="FontStyle31"/>
          <w:rFonts w:ascii="Liberation Serif" w:hAnsi="Liberation Serif"/>
          <w:sz w:val="28"/>
          <w:szCs w:val="28"/>
        </w:rPr>
        <w:t>По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КБК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источников</w:t>
      </w:r>
      <w:r w:rsidR="000930EA">
        <w:rPr>
          <w:rFonts w:ascii="Liberation Serif" w:hAnsi="Liberation Serif"/>
          <w:sz w:val="28"/>
          <w:szCs w:val="28"/>
        </w:rPr>
        <w:t xml:space="preserve"> финансирования </w:t>
      </w:r>
      <w:r w:rsidRPr="00B36EF1">
        <w:rPr>
          <w:rFonts w:ascii="Liberation Serif" w:hAnsi="Liberation Serif"/>
          <w:sz w:val="28"/>
          <w:szCs w:val="28"/>
        </w:rPr>
        <w:t>дефицита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бюджета</w:t>
      </w:r>
      <w:r w:rsidR="000930EA">
        <w:rPr>
          <w:rFonts w:ascii="Liberation Serif" w:hAnsi="Liberation Serif"/>
          <w:sz w:val="28"/>
          <w:szCs w:val="28"/>
        </w:rPr>
        <w:t xml:space="preserve">                             </w:t>
      </w:r>
      <w:r w:rsidRPr="00B36EF1">
        <w:rPr>
          <w:rFonts w:ascii="Liberation Serif" w:hAnsi="Liberation Serif"/>
          <w:sz w:val="28"/>
          <w:szCs w:val="28"/>
        </w:rPr>
        <w:t xml:space="preserve"> 919 01 03 01 0004 0000 810 н</w:t>
      </w:r>
      <w:r w:rsidRPr="00B36EF1">
        <w:rPr>
          <w:rStyle w:val="FontStyle31"/>
          <w:rFonts w:ascii="Liberation Serif" w:hAnsi="Liberation Serif"/>
          <w:sz w:val="28"/>
          <w:szCs w:val="28"/>
        </w:rPr>
        <w:t>а погашение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долговых обязательств Невьянского городского округа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за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три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месяца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2023 года направлено</w:t>
      </w:r>
      <w:proofErr w:type="gramStart"/>
      <w:r w:rsidRPr="00B36EF1">
        <w:rPr>
          <w:rStyle w:val="FontStyle31"/>
          <w:rFonts w:ascii="Liberation Serif" w:hAnsi="Liberation Serif"/>
          <w:sz w:val="28"/>
          <w:szCs w:val="28"/>
        </w:rPr>
        <w:t>1</w:t>
      </w:r>
      <w:proofErr w:type="gramEnd"/>
      <w:r w:rsidRPr="00B36EF1">
        <w:rPr>
          <w:rStyle w:val="FontStyle31"/>
          <w:rFonts w:ascii="Liberation Serif" w:hAnsi="Liberation Serif"/>
          <w:sz w:val="28"/>
          <w:szCs w:val="28"/>
        </w:rPr>
        <w:t> 150,97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тыс.</w:t>
      </w:r>
      <w:r w:rsidR="00D477E6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рублей или 67,03%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при плане 1 716,87 тыс. рублей, так как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сумма на погашение кредиторской задолженности перечисляется согласно графикам, предусмотренными соглашениями, заключенными с Министерством финансов Свердловской области.</w:t>
      </w:r>
    </w:p>
    <w:p w:rsidR="00B36EF1" w:rsidRPr="00B36EF1" w:rsidRDefault="00B36EF1" w:rsidP="00B36EF1">
      <w:pPr>
        <w:pStyle w:val="Style1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Муниципальный долг по состоянию на 1 января 2023 года составлял </w:t>
      </w:r>
      <w:r w:rsidR="000930EA">
        <w:rPr>
          <w:rFonts w:ascii="Liberation Serif" w:hAnsi="Liberation Serif"/>
          <w:sz w:val="28"/>
          <w:szCs w:val="28"/>
        </w:rPr>
        <w:t xml:space="preserve">        </w:t>
      </w:r>
      <w:r w:rsidRPr="00B36EF1">
        <w:rPr>
          <w:rFonts w:ascii="Liberation Serif" w:hAnsi="Liberation Serif"/>
          <w:sz w:val="28"/>
          <w:szCs w:val="28"/>
        </w:rPr>
        <w:t>3 624,20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D442A8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>По состоянию на 1 апреля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 года муниципальный долг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6473,20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рублей. </w:t>
      </w:r>
      <w:r w:rsidR="00A81821">
        <w:rPr>
          <w:rFonts w:ascii="Liberation Serif" w:hAnsi="Liberation Serif"/>
          <w:sz w:val="28"/>
          <w:szCs w:val="28"/>
        </w:rPr>
        <w:t>Увеличение произошло за счет предоставления муниципальной гарантии МУП «Невьянский водоканал» в сумме</w:t>
      </w:r>
      <w:r w:rsidR="000930EA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A81821">
        <w:rPr>
          <w:rFonts w:ascii="Liberation Serif" w:hAnsi="Liberation Serif"/>
          <w:sz w:val="28"/>
          <w:szCs w:val="28"/>
        </w:rPr>
        <w:t>4000,0 тыс. рублей.</w:t>
      </w:r>
    </w:p>
    <w:p w:rsidR="00D442A8" w:rsidRPr="00D442A8" w:rsidRDefault="00D442A8" w:rsidP="00B36EF1">
      <w:pPr>
        <w:jc w:val="both"/>
        <w:rPr>
          <w:rFonts w:ascii="Liberation Serif" w:hAnsi="Liberation Serif"/>
          <w:sz w:val="28"/>
          <w:szCs w:val="28"/>
        </w:rPr>
      </w:pPr>
      <w:r w:rsidRPr="00AC4BAC">
        <w:rPr>
          <w:rFonts w:ascii="Liberation Serif" w:hAnsi="Liberation Serif"/>
          <w:sz w:val="28"/>
          <w:szCs w:val="28"/>
        </w:rPr>
        <w:tab/>
      </w:r>
      <w:r w:rsidRPr="00D442A8">
        <w:rPr>
          <w:rFonts w:ascii="Liberation Serif" w:hAnsi="Liberation Serif"/>
          <w:sz w:val="28"/>
          <w:szCs w:val="28"/>
        </w:rPr>
        <w:t>По состоянию на 01 апреля 2023 года бюджет Невьянского городского округа исполнен с дефицитом 101 390,59 тыс. руб. при плане                             156 761,48 тыс. руб.</w:t>
      </w:r>
    </w:p>
    <w:p w:rsidR="000526E8" w:rsidRDefault="000526E8" w:rsidP="00B36EF1">
      <w:pPr>
        <w:jc w:val="both"/>
        <w:rPr>
          <w:rFonts w:ascii="Liberation Serif" w:hAnsi="Liberation Serif"/>
          <w:sz w:val="28"/>
          <w:szCs w:val="28"/>
        </w:rPr>
      </w:pPr>
    </w:p>
    <w:p w:rsidR="00C01520" w:rsidRPr="00916D9A" w:rsidRDefault="00C01520" w:rsidP="00B36EF1">
      <w:pPr>
        <w:jc w:val="both"/>
        <w:rPr>
          <w:rFonts w:ascii="Liberation Serif" w:hAnsi="Liberation Serif"/>
          <w:sz w:val="28"/>
          <w:szCs w:val="28"/>
        </w:rPr>
      </w:pPr>
    </w:p>
    <w:sectPr w:rsidR="00C01520" w:rsidRPr="00916D9A" w:rsidSect="006D7001">
      <w:headerReference w:type="default" r:id="rId9"/>
      <w:footerReference w:type="defaul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36" w:rsidRDefault="00372136" w:rsidP="005C7D3B">
      <w:r>
        <w:separator/>
      </w:r>
    </w:p>
  </w:endnote>
  <w:endnote w:type="continuationSeparator" w:id="0">
    <w:p w:rsidR="00372136" w:rsidRDefault="00372136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CC" w:rsidRPr="005429F9" w:rsidRDefault="006320CC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36" w:rsidRDefault="00372136" w:rsidP="005C7D3B">
      <w:r>
        <w:separator/>
      </w:r>
    </w:p>
  </w:footnote>
  <w:footnote w:type="continuationSeparator" w:id="0">
    <w:p w:rsidR="00372136" w:rsidRDefault="00372136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88266"/>
      <w:docPartObj>
        <w:docPartGallery w:val="Page Numbers (Top of Page)"/>
        <w:docPartUnique/>
      </w:docPartObj>
    </w:sdtPr>
    <w:sdtEndPr/>
    <w:sdtContent>
      <w:p w:rsidR="006320CC" w:rsidRDefault="00991B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0CC" w:rsidRDefault="006320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147A3"/>
    <w:multiLevelType w:val="hybridMultilevel"/>
    <w:tmpl w:val="03702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EE2B26"/>
    <w:multiLevelType w:val="hybridMultilevel"/>
    <w:tmpl w:val="A40852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7"/>
  </w:num>
  <w:num w:numId="27">
    <w:abstractNumId w:val="19"/>
  </w:num>
  <w:num w:numId="28">
    <w:abstractNumId w:val="29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2AE9"/>
    <w:rsid w:val="00014719"/>
    <w:rsid w:val="00014753"/>
    <w:rsid w:val="00017C5C"/>
    <w:rsid w:val="00022ACE"/>
    <w:rsid w:val="00030FA9"/>
    <w:rsid w:val="000327B3"/>
    <w:rsid w:val="00042DFB"/>
    <w:rsid w:val="00047696"/>
    <w:rsid w:val="00047F40"/>
    <w:rsid w:val="000526E8"/>
    <w:rsid w:val="000527E8"/>
    <w:rsid w:val="000538CF"/>
    <w:rsid w:val="00055C4F"/>
    <w:rsid w:val="0005697B"/>
    <w:rsid w:val="000604C4"/>
    <w:rsid w:val="000649EA"/>
    <w:rsid w:val="00072B2D"/>
    <w:rsid w:val="0008520D"/>
    <w:rsid w:val="000926FA"/>
    <w:rsid w:val="000930E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13D8"/>
    <w:rsid w:val="000E544F"/>
    <w:rsid w:val="000F19A7"/>
    <w:rsid w:val="000F1ED3"/>
    <w:rsid w:val="000F2300"/>
    <w:rsid w:val="000F5D6E"/>
    <w:rsid w:val="000F6641"/>
    <w:rsid w:val="000F7923"/>
    <w:rsid w:val="00103D8E"/>
    <w:rsid w:val="001076AC"/>
    <w:rsid w:val="001123A2"/>
    <w:rsid w:val="00113E7A"/>
    <w:rsid w:val="00124278"/>
    <w:rsid w:val="00125459"/>
    <w:rsid w:val="00135941"/>
    <w:rsid w:val="001443DC"/>
    <w:rsid w:val="00145B63"/>
    <w:rsid w:val="00146879"/>
    <w:rsid w:val="0015077F"/>
    <w:rsid w:val="00156790"/>
    <w:rsid w:val="001651A8"/>
    <w:rsid w:val="00171E19"/>
    <w:rsid w:val="00175C1F"/>
    <w:rsid w:val="001809F2"/>
    <w:rsid w:val="00181BAD"/>
    <w:rsid w:val="001824A2"/>
    <w:rsid w:val="00185B78"/>
    <w:rsid w:val="00186351"/>
    <w:rsid w:val="00194430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43A58"/>
    <w:rsid w:val="002505D3"/>
    <w:rsid w:val="002527CF"/>
    <w:rsid w:val="00261BBD"/>
    <w:rsid w:val="00274E2C"/>
    <w:rsid w:val="0027767A"/>
    <w:rsid w:val="0028092C"/>
    <w:rsid w:val="0028239A"/>
    <w:rsid w:val="00283864"/>
    <w:rsid w:val="002840B5"/>
    <w:rsid w:val="002909EC"/>
    <w:rsid w:val="00290DAB"/>
    <w:rsid w:val="002952DA"/>
    <w:rsid w:val="002A77D6"/>
    <w:rsid w:val="002B171D"/>
    <w:rsid w:val="002B2150"/>
    <w:rsid w:val="002C2E84"/>
    <w:rsid w:val="002C694D"/>
    <w:rsid w:val="002D20A1"/>
    <w:rsid w:val="002D279B"/>
    <w:rsid w:val="002D387B"/>
    <w:rsid w:val="002E37AF"/>
    <w:rsid w:val="002E4C3C"/>
    <w:rsid w:val="002E6078"/>
    <w:rsid w:val="002F0852"/>
    <w:rsid w:val="002F22C7"/>
    <w:rsid w:val="002F52FD"/>
    <w:rsid w:val="002F559B"/>
    <w:rsid w:val="00312865"/>
    <w:rsid w:val="00313569"/>
    <w:rsid w:val="003200BE"/>
    <w:rsid w:val="003209FE"/>
    <w:rsid w:val="0032332D"/>
    <w:rsid w:val="003267F5"/>
    <w:rsid w:val="003348B9"/>
    <w:rsid w:val="00335B03"/>
    <w:rsid w:val="003550FA"/>
    <w:rsid w:val="00366D87"/>
    <w:rsid w:val="00372136"/>
    <w:rsid w:val="00372159"/>
    <w:rsid w:val="00372B86"/>
    <w:rsid w:val="003810C3"/>
    <w:rsid w:val="0038312C"/>
    <w:rsid w:val="003867EA"/>
    <w:rsid w:val="00390C5A"/>
    <w:rsid w:val="00393216"/>
    <w:rsid w:val="00396C83"/>
    <w:rsid w:val="003A6C05"/>
    <w:rsid w:val="003B37F8"/>
    <w:rsid w:val="003B5C2C"/>
    <w:rsid w:val="003B6CD9"/>
    <w:rsid w:val="003B7EC3"/>
    <w:rsid w:val="003C259B"/>
    <w:rsid w:val="003C4A18"/>
    <w:rsid w:val="003C4F68"/>
    <w:rsid w:val="003C7F01"/>
    <w:rsid w:val="003D3CF0"/>
    <w:rsid w:val="003D4F9F"/>
    <w:rsid w:val="003E6E05"/>
    <w:rsid w:val="003F5E9E"/>
    <w:rsid w:val="003F6678"/>
    <w:rsid w:val="004047BE"/>
    <w:rsid w:val="0041624E"/>
    <w:rsid w:val="00416A0B"/>
    <w:rsid w:val="004226B5"/>
    <w:rsid w:val="00441CF9"/>
    <w:rsid w:val="004427B1"/>
    <w:rsid w:val="00443B2B"/>
    <w:rsid w:val="00444FA2"/>
    <w:rsid w:val="00447F74"/>
    <w:rsid w:val="00456F28"/>
    <w:rsid w:val="00457612"/>
    <w:rsid w:val="004617D4"/>
    <w:rsid w:val="00461DEF"/>
    <w:rsid w:val="00470DF3"/>
    <w:rsid w:val="00476F3E"/>
    <w:rsid w:val="0047703C"/>
    <w:rsid w:val="00483F74"/>
    <w:rsid w:val="004853AE"/>
    <w:rsid w:val="004912B0"/>
    <w:rsid w:val="00492D35"/>
    <w:rsid w:val="00494000"/>
    <w:rsid w:val="004A7073"/>
    <w:rsid w:val="004C5111"/>
    <w:rsid w:val="004C5C64"/>
    <w:rsid w:val="004C7706"/>
    <w:rsid w:val="004D0243"/>
    <w:rsid w:val="004D0C2E"/>
    <w:rsid w:val="004D269B"/>
    <w:rsid w:val="004D6453"/>
    <w:rsid w:val="004E489C"/>
    <w:rsid w:val="004F0CF8"/>
    <w:rsid w:val="005068EA"/>
    <w:rsid w:val="00507270"/>
    <w:rsid w:val="005074A7"/>
    <w:rsid w:val="005207D9"/>
    <w:rsid w:val="0053583F"/>
    <w:rsid w:val="00541A61"/>
    <w:rsid w:val="005429F9"/>
    <w:rsid w:val="00554E6C"/>
    <w:rsid w:val="005576C8"/>
    <w:rsid w:val="005649B3"/>
    <w:rsid w:val="005657EF"/>
    <w:rsid w:val="00565BBF"/>
    <w:rsid w:val="0056615E"/>
    <w:rsid w:val="00570B6C"/>
    <w:rsid w:val="00572D3C"/>
    <w:rsid w:val="005740C8"/>
    <w:rsid w:val="0057521B"/>
    <w:rsid w:val="00577468"/>
    <w:rsid w:val="00582692"/>
    <w:rsid w:val="005848F8"/>
    <w:rsid w:val="00591528"/>
    <w:rsid w:val="005960D5"/>
    <w:rsid w:val="005A3F6E"/>
    <w:rsid w:val="005B54FC"/>
    <w:rsid w:val="005B741A"/>
    <w:rsid w:val="005C2A9C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02782"/>
    <w:rsid w:val="00630289"/>
    <w:rsid w:val="00632016"/>
    <w:rsid w:val="006320CC"/>
    <w:rsid w:val="006358AE"/>
    <w:rsid w:val="00640F1E"/>
    <w:rsid w:val="0064566C"/>
    <w:rsid w:val="00647B14"/>
    <w:rsid w:val="00655723"/>
    <w:rsid w:val="0065661F"/>
    <w:rsid w:val="00661CC4"/>
    <w:rsid w:val="00663A4B"/>
    <w:rsid w:val="006671C8"/>
    <w:rsid w:val="006709A4"/>
    <w:rsid w:val="00674E6B"/>
    <w:rsid w:val="006D1DA8"/>
    <w:rsid w:val="006D4750"/>
    <w:rsid w:val="006D533D"/>
    <w:rsid w:val="006D7001"/>
    <w:rsid w:val="006E47BA"/>
    <w:rsid w:val="006F2294"/>
    <w:rsid w:val="00706E78"/>
    <w:rsid w:val="007105A8"/>
    <w:rsid w:val="00710C19"/>
    <w:rsid w:val="0071611C"/>
    <w:rsid w:val="00723469"/>
    <w:rsid w:val="00726F63"/>
    <w:rsid w:val="007301EC"/>
    <w:rsid w:val="00730200"/>
    <w:rsid w:val="00730EEC"/>
    <w:rsid w:val="00736708"/>
    <w:rsid w:val="0074295D"/>
    <w:rsid w:val="0077092D"/>
    <w:rsid w:val="00783C31"/>
    <w:rsid w:val="00784CF4"/>
    <w:rsid w:val="00792188"/>
    <w:rsid w:val="007A0C39"/>
    <w:rsid w:val="007A5675"/>
    <w:rsid w:val="007A5991"/>
    <w:rsid w:val="007A6EFF"/>
    <w:rsid w:val="007B06FB"/>
    <w:rsid w:val="007B183B"/>
    <w:rsid w:val="007B2072"/>
    <w:rsid w:val="007B68B7"/>
    <w:rsid w:val="007C5A9E"/>
    <w:rsid w:val="007D3BD0"/>
    <w:rsid w:val="007D4D42"/>
    <w:rsid w:val="007D532D"/>
    <w:rsid w:val="007E056E"/>
    <w:rsid w:val="007E1B3B"/>
    <w:rsid w:val="007E4D3B"/>
    <w:rsid w:val="007F0047"/>
    <w:rsid w:val="007F3279"/>
    <w:rsid w:val="008009B9"/>
    <w:rsid w:val="0080205F"/>
    <w:rsid w:val="00812ED2"/>
    <w:rsid w:val="00815056"/>
    <w:rsid w:val="0083240D"/>
    <w:rsid w:val="008356E8"/>
    <w:rsid w:val="0084474B"/>
    <w:rsid w:val="008450A5"/>
    <w:rsid w:val="00845AB0"/>
    <w:rsid w:val="00846B31"/>
    <w:rsid w:val="008505A8"/>
    <w:rsid w:val="00855214"/>
    <w:rsid w:val="00866EAF"/>
    <w:rsid w:val="00867EDC"/>
    <w:rsid w:val="00870FF2"/>
    <w:rsid w:val="00882832"/>
    <w:rsid w:val="00883970"/>
    <w:rsid w:val="00892ED9"/>
    <w:rsid w:val="00897237"/>
    <w:rsid w:val="008A6FD1"/>
    <w:rsid w:val="008A71CF"/>
    <w:rsid w:val="008B7867"/>
    <w:rsid w:val="008C1E54"/>
    <w:rsid w:val="008E1815"/>
    <w:rsid w:val="008E7354"/>
    <w:rsid w:val="0090307D"/>
    <w:rsid w:val="009037C2"/>
    <w:rsid w:val="0091149B"/>
    <w:rsid w:val="00916D9A"/>
    <w:rsid w:val="009216B9"/>
    <w:rsid w:val="0092273A"/>
    <w:rsid w:val="00956E46"/>
    <w:rsid w:val="00960F61"/>
    <w:rsid w:val="00961CE3"/>
    <w:rsid w:val="00970C7F"/>
    <w:rsid w:val="009727B8"/>
    <w:rsid w:val="00972CD3"/>
    <w:rsid w:val="00974762"/>
    <w:rsid w:val="00986143"/>
    <w:rsid w:val="00991B2F"/>
    <w:rsid w:val="0099341A"/>
    <w:rsid w:val="009A3079"/>
    <w:rsid w:val="009A4A28"/>
    <w:rsid w:val="009A56E4"/>
    <w:rsid w:val="009B1C80"/>
    <w:rsid w:val="009B314D"/>
    <w:rsid w:val="009C7D7B"/>
    <w:rsid w:val="009D1327"/>
    <w:rsid w:val="009E2A56"/>
    <w:rsid w:val="009E2FA1"/>
    <w:rsid w:val="009E3A5F"/>
    <w:rsid w:val="009F35C4"/>
    <w:rsid w:val="009F3A86"/>
    <w:rsid w:val="00A0378D"/>
    <w:rsid w:val="00A06FF3"/>
    <w:rsid w:val="00A16592"/>
    <w:rsid w:val="00A241A8"/>
    <w:rsid w:val="00A327EF"/>
    <w:rsid w:val="00A33A4E"/>
    <w:rsid w:val="00A346CE"/>
    <w:rsid w:val="00A4067C"/>
    <w:rsid w:val="00A41267"/>
    <w:rsid w:val="00A571D6"/>
    <w:rsid w:val="00A61FD8"/>
    <w:rsid w:val="00A6536D"/>
    <w:rsid w:val="00A7150F"/>
    <w:rsid w:val="00A71964"/>
    <w:rsid w:val="00A74E93"/>
    <w:rsid w:val="00A77611"/>
    <w:rsid w:val="00A81821"/>
    <w:rsid w:val="00A81D77"/>
    <w:rsid w:val="00A958B6"/>
    <w:rsid w:val="00A96666"/>
    <w:rsid w:val="00AA40AE"/>
    <w:rsid w:val="00AB37CF"/>
    <w:rsid w:val="00AB56F7"/>
    <w:rsid w:val="00AC4BAC"/>
    <w:rsid w:val="00AD4E2E"/>
    <w:rsid w:val="00AE0010"/>
    <w:rsid w:val="00AE33E6"/>
    <w:rsid w:val="00AE423C"/>
    <w:rsid w:val="00AF0DC0"/>
    <w:rsid w:val="00AF2609"/>
    <w:rsid w:val="00B045FA"/>
    <w:rsid w:val="00B047E6"/>
    <w:rsid w:val="00B061FE"/>
    <w:rsid w:val="00B10CE5"/>
    <w:rsid w:val="00B14510"/>
    <w:rsid w:val="00B15458"/>
    <w:rsid w:val="00B24815"/>
    <w:rsid w:val="00B36EF1"/>
    <w:rsid w:val="00B40C11"/>
    <w:rsid w:val="00B47BD6"/>
    <w:rsid w:val="00B50AEB"/>
    <w:rsid w:val="00B5417B"/>
    <w:rsid w:val="00B6193E"/>
    <w:rsid w:val="00B6524F"/>
    <w:rsid w:val="00B66986"/>
    <w:rsid w:val="00B67BF0"/>
    <w:rsid w:val="00B75440"/>
    <w:rsid w:val="00B7759A"/>
    <w:rsid w:val="00B950CA"/>
    <w:rsid w:val="00BB397B"/>
    <w:rsid w:val="00BB3C56"/>
    <w:rsid w:val="00BC6750"/>
    <w:rsid w:val="00BC6D03"/>
    <w:rsid w:val="00BD342D"/>
    <w:rsid w:val="00BD548B"/>
    <w:rsid w:val="00BD6EE3"/>
    <w:rsid w:val="00BE17DD"/>
    <w:rsid w:val="00BE5D4A"/>
    <w:rsid w:val="00BF177C"/>
    <w:rsid w:val="00BF224F"/>
    <w:rsid w:val="00BF43F2"/>
    <w:rsid w:val="00C000E6"/>
    <w:rsid w:val="00C01520"/>
    <w:rsid w:val="00C24A80"/>
    <w:rsid w:val="00C30D97"/>
    <w:rsid w:val="00C316CF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A3E50"/>
    <w:rsid w:val="00CA40B5"/>
    <w:rsid w:val="00CA5712"/>
    <w:rsid w:val="00CB09C5"/>
    <w:rsid w:val="00CB656F"/>
    <w:rsid w:val="00CC4529"/>
    <w:rsid w:val="00CD05A5"/>
    <w:rsid w:val="00CD281F"/>
    <w:rsid w:val="00CE2C64"/>
    <w:rsid w:val="00CF0623"/>
    <w:rsid w:val="00CF0F45"/>
    <w:rsid w:val="00CF6E1B"/>
    <w:rsid w:val="00D078E7"/>
    <w:rsid w:val="00D10A04"/>
    <w:rsid w:val="00D12975"/>
    <w:rsid w:val="00D2090D"/>
    <w:rsid w:val="00D239DD"/>
    <w:rsid w:val="00D27438"/>
    <w:rsid w:val="00D40827"/>
    <w:rsid w:val="00D414F3"/>
    <w:rsid w:val="00D41FDC"/>
    <w:rsid w:val="00D442A8"/>
    <w:rsid w:val="00D477E6"/>
    <w:rsid w:val="00D53585"/>
    <w:rsid w:val="00D66254"/>
    <w:rsid w:val="00D67FF4"/>
    <w:rsid w:val="00D7608F"/>
    <w:rsid w:val="00D806B4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0AEF"/>
    <w:rsid w:val="00DF4331"/>
    <w:rsid w:val="00DF6C53"/>
    <w:rsid w:val="00DF70CE"/>
    <w:rsid w:val="00DF783A"/>
    <w:rsid w:val="00E0526E"/>
    <w:rsid w:val="00E106F7"/>
    <w:rsid w:val="00E23194"/>
    <w:rsid w:val="00E279D8"/>
    <w:rsid w:val="00E36338"/>
    <w:rsid w:val="00E44521"/>
    <w:rsid w:val="00E46321"/>
    <w:rsid w:val="00E47178"/>
    <w:rsid w:val="00E50177"/>
    <w:rsid w:val="00E529E5"/>
    <w:rsid w:val="00E54AD5"/>
    <w:rsid w:val="00E55541"/>
    <w:rsid w:val="00E64211"/>
    <w:rsid w:val="00E71B29"/>
    <w:rsid w:val="00E817B7"/>
    <w:rsid w:val="00E84CC5"/>
    <w:rsid w:val="00E92BCD"/>
    <w:rsid w:val="00E93786"/>
    <w:rsid w:val="00EA21AB"/>
    <w:rsid w:val="00EA79DE"/>
    <w:rsid w:val="00EB1E09"/>
    <w:rsid w:val="00EB4158"/>
    <w:rsid w:val="00EB5F67"/>
    <w:rsid w:val="00ED0007"/>
    <w:rsid w:val="00ED248F"/>
    <w:rsid w:val="00ED4D5A"/>
    <w:rsid w:val="00ED5472"/>
    <w:rsid w:val="00ED648F"/>
    <w:rsid w:val="00EE343C"/>
    <w:rsid w:val="00EF2664"/>
    <w:rsid w:val="00EF34D7"/>
    <w:rsid w:val="00F0246E"/>
    <w:rsid w:val="00F02F2E"/>
    <w:rsid w:val="00F044B9"/>
    <w:rsid w:val="00F16AD1"/>
    <w:rsid w:val="00F25660"/>
    <w:rsid w:val="00F42948"/>
    <w:rsid w:val="00F4488A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0C71"/>
    <w:rsid w:val="00FC5583"/>
    <w:rsid w:val="00FD055E"/>
    <w:rsid w:val="00FD101F"/>
    <w:rsid w:val="00FD605B"/>
    <w:rsid w:val="00FE062B"/>
    <w:rsid w:val="00FE36D2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5A8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505A8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0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505A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8505A8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505A8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5A8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36E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B36EF1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B36EF1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B36EF1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36EF1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Style13">
    <w:name w:val="Style13"/>
    <w:basedOn w:val="a"/>
    <w:uiPriority w:val="99"/>
    <w:rsid w:val="00B36EF1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36EF1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B36EF1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36EF1"/>
    <w:rPr>
      <w:rFonts w:eastAsia="Calibri"/>
      <w:sz w:val="22"/>
      <w:szCs w:val="21"/>
      <w:lang w:eastAsia="en-US"/>
    </w:rPr>
  </w:style>
  <w:style w:type="character" w:customStyle="1" w:styleId="apple-style-span">
    <w:name w:val="apple-style-span"/>
    <w:rsid w:val="00B3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5A8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505A8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0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505A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8505A8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505A8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5A8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36E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B36EF1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B36EF1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B36EF1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36EF1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Style13">
    <w:name w:val="Style13"/>
    <w:basedOn w:val="a"/>
    <w:uiPriority w:val="99"/>
    <w:rsid w:val="00B36EF1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36EF1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B36EF1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36EF1"/>
    <w:rPr>
      <w:rFonts w:eastAsia="Calibri"/>
      <w:sz w:val="22"/>
      <w:szCs w:val="21"/>
      <w:lang w:eastAsia="en-US"/>
    </w:rPr>
  </w:style>
  <w:style w:type="character" w:customStyle="1" w:styleId="apple-style-span">
    <w:name w:val="apple-style-span"/>
    <w:rsid w:val="00B3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4DB6-79CC-4CF8-A3B1-2631CCC0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8772</Words>
  <Characters>50003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2023-05-23T09:59:00Z</cp:lastPrinted>
  <dcterms:created xsi:type="dcterms:W3CDTF">2023-06-07T18:28:00Z</dcterms:created>
  <dcterms:modified xsi:type="dcterms:W3CDTF">2023-06-07T18:28:00Z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