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941D28" w:rsidRDefault="00941D28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F13B76" w:rsidRDefault="00F13B76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84"/>
      </w:tblGrid>
      <w:tr w:rsidR="00F13B76" w:rsidRPr="00755F66" w:rsidTr="006A406F">
        <w:tc>
          <w:tcPr>
            <w:tcW w:w="5139" w:type="dxa"/>
            <w:shd w:val="clear" w:color="auto" w:fill="auto"/>
          </w:tcPr>
          <w:p w:rsidR="00F13B76" w:rsidRPr="00755F66" w:rsidRDefault="00F13B76" w:rsidP="006A406F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F13B76" w:rsidRPr="00755F66" w:rsidRDefault="00F13B76" w:rsidP="006A406F">
            <w:pPr>
              <w:pStyle w:val="a3"/>
              <w:rPr>
                <w:rFonts w:ascii="Liberation Serif" w:hAnsi="Liberation Serif"/>
              </w:rPr>
            </w:pPr>
            <w:r w:rsidRPr="00755F66">
              <w:rPr>
                <w:rFonts w:ascii="Liberation Serif" w:hAnsi="Liberation Serif"/>
              </w:rPr>
              <w:t xml:space="preserve">Приложение </w:t>
            </w:r>
          </w:p>
          <w:p w:rsidR="00F13B76" w:rsidRPr="00755F66" w:rsidRDefault="00F13B76" w:rsidP="006A406F">
            <w:pPr>
              <w:pStyle w:val="a3"/>
              <w:rPr>
                <w:rFonts w:ascii="Liberation Serif" w:hAnsi="Liberation Serif"/>
              </w:rPr>
            </w:pPr>
            <w:r w:rsidRPr="00755F66">
              <w:rPr>
                <w:rFonts w:ascii="Liberation Serif" w:hAnsi="Liberation Serif"/>
              </w:rPr>
              <w:t xml:space="preserve">к решению Думы Невьянского                                                                                        городского округа                                                                                                        от </w:t>
            </w:r>
            <w:r w:rsidR="00ED5DA1">
              <w:rPr>
                <w:rFonts w:ascii="Liberation Serif" w:hAnsi="Liberation Serif"/>
              </w:rPr>
              <w:t>30.11.2022</w:t>
            </w:r>
            <w:r w:rsidRPr="00755F66">
              <w:rPr>
                <w:rFonts w:ascii="Liberation Serif" w:hAnsi="Liberation Serif"/>
              </w:rPr>
              <w:t xml:space="preserve">  № </w:t>
            </w:r>
            <w:r w:rsidR="00ED5DA1">
              <w:rPr>
                <w:rFonts w:ascii="Liberation Serif" w:hAnsi="Liberation Serif"/>
              </w:rPr>
              <w:t>23</w:t>
            </w:r>
          </w:p>
          <w:p w:rsidR="00F13B76" w:rsidRPr="00755F66" w:rsidRDefault="00F13B76" w:rsidP="006A406F">
            <w:pPr>
              <w:pStyle w:val="a3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13B76" w:rsidRPr="006A406F" w:rsidRDefault="00F13B76" w:rsidP="00F13B76">
      <w:pPr>
        <w:pStyle w:val="a3"/>
        <w:jc w:val="center"/>
        <w:rPr>
          <w:rFonts w:ascii="Liberation Serif" w:hAnsi="Liberation Serif"/>
          <w:b/>
        </w:rPr>
      </w:pPr>
      <w:r w:rsidRPr="006A406F">
        <w:rPr>
          <w:rFonts w:ascii="Liberation Serif" w:hAnsi="Liberation Serif"/>
          <w:b/>
        </w:rPr>
        <w:t xml:space="preserve">Информация  </w:t>
      </w:r>
    </w:p>
    <w:p w:rsidR="00F13B76" w:rsidRPr="006A406F" w:rsidRDefault="006A406F" w:rsidP="00F13B76">
      <w:pPr>
        <w:pStyle w:val="a3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об исполнении </w:t>
      </w:r>
      <w:r w:rsidR="00F13B76" w:rsidRPr="006A406F">
        <w:rPr>
          <w:rFonts w:ascii="Liberation Serif" w:hAnsi="Liberation Serif"/>
          <w:b/>
        </w:rPr>
        <w:t xml:space="preserve">бюджета Невьянского городского округа </w:t>
      </w:r>
    </w:p>
    <w:p w:rsidR="00F13B76" w:rsidRPr="006A406F" w:rsidRDefault="006A406F" w:rsidP="00F13B76">
      <w:pPr>
        <w:pStyle w:val="a3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 9 месяцев </w:t>
      </w:r>
      <w:r w:rsidR="00F13B76" w:rsidRPr="006A406F">
        <w:rPr>
          <w:rFonts w:ascii="Liberation Serif" w:hAnsi="Liberation Serif"/>
          <w:b/>
        </w:rPr>
        <w:t>2022 года</w:t>
      </w:r>
    </w:p>
    <w:p w:rsidR="00F13B76" w:rsidRPr="00755F66" w:rsidRDefault="00F13B76" w:rsidP="00F13B76">
      <w:pPr>
        <w:jc w:val="center"/>
        <w:rPr>
          <w:rFonts w:ascii="Liberation Serif" w:hAnsi="Liberation Serif"/>
          <w:b/>
          <w:sz w:val="28"/>
          <w:szCs w:val="28"/>
          <w:lang w:val="x-none"/>
        </w:rPr>
      </w:pPr>
    </w:p>
    <w:p w:rsidR="00F13B76" w:rsidRPr="00755F66" w:rsidRDefault="00F13B76" w:rsidP="00F13B76">
      <w:pPr>
        <w:jc w:val="center"/>
        <w:rPr>
          <w:rFonts w:ascii="Liberation Serif" w:hAnsi="Liberation Serif"/>
          <w:sz w:val="28"/>
          <w:szCs w:val="28"/>
        </w:rPr>
      </w:pPr>
      <w:r w:rsidRPr="00755F66">
        <w:rPr>
          <w:rFonts w:ascii="Liberation Serif" w:hAnsi="Liberation Serif"/>
          <w:b/>
          <w:sz w:val="28"/>
          <w:szCs w:val="28"/>
        </w:rPr>
        <w:t>ДОХОДЫ</w:t>
      </w:r>
    </w:p>
    <w:p w:rsidR="00F13B76" w:rsidRPr="00755F66" w:rsidRDefault="00F13B76" w:rsidP="00F13B76">
      <w:pPr>
        <w:pStyle w:val="XXL"/>
        <w:spacing w:line="240" w:lineRule="auto"/>
        <w:rPr>
          <w:b/>
          <w:sz w:val="26"/>
          <w:szCs w:val="26"/>
        </w:rPr>
      </w:pPr>
    </w:p>
    <w:p w:rsidR="00F13B76" w:rsidRPr="00F13B76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Невьянского городского округа поступило доходов в сумме 1 586 683,04 тыс. рублей,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F13B76">
        <w:rPr>
          <w:rFonts w:ascii="Liberation Serif" w:hAnsi="Liberation Serif"/>
          <w:sz w:val="28"/>
          <w:szCs w:val="28"/>
        </w:rPr>
        <w:t xml:space="preserve">что составляет 61,09 % утвержденного годового прогноза. К уровню аналогичного  периода 2021 года поступления возросли на 426 528,74 тыс. рублей,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F13B76">
        <w:rPr>
          <w:rFonts w:ascii="Liberation Serif" w:hAnsi="Liberation Serif"/>
          <w:sz w:val="28"/>
          <w:szCs w:val="28"/>
        </w:rPr>
        <w:t>или  на 36,76%.</w:t>
      </w:r>
    </w:p>
    <w:p w:rsidR="00F13B76" w:rsidRPr="00F13B76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>Налоговые и неналоговые доходы в структуре доходов  бюджета    Невьянского городского округа составляют  30,93 %,   что    на  7,10  %  ниже уровня аналогичного  периода 2021 года.</w:t>
      </w:r>
    </w:p>
    <w:p w:rsidR="00F13B76" w:rsidRP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Невьянского городского округа налоговые и неналоговые доходы поступили в сумме 490 694,28  тыс. рублей, что составляет  78,26 % утвержденного годового прогноза.  К уровню  аналогичного  периода  2021  года поступления  возросли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F13B76">
        <w:rPr>
          <w:rFonts w:ascii="Liberation Serif" w:hAnsi="Liberation Serif"/>
          <w:sz w:val="28"/>
          <w:szCs w:val="28"/>
        </w:rPr>
        <w:t xml:space="preserve">на 49 500,61  тыс. рублей, или на 11,22 %. </w:t>
      </w:r>
    </w:p>
    <w:p w:rsidR="00F13B76" w:rsidRP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3B76">
        <w:rPr>
          <w:rFonts w:ascii="Liberation Serif" w:hAnsi="Liberation Serif"/>
          <w:sz w:val="28"/>
          <w:szCs w:val="28"/>
        </w:rPr>
        <w:t>Структура налоговых и неналоговых доходов бюджета Невьянского городского округа за 9 месяцев 2022 года  характеризуется следующими данными:</w:t>
      </w:r>
    </w:p>
    <w:p w:rsidR="00F13B76" w:rsidRPr="00755F66" w:rsidRDefault="00F13B76" w:rsidP="00F13B76">
      <w:pPr>
        <w:ind w:firstLine="709"/>
        <w:jc w:val="right"/>
        <w:rPr>
          <w:rFonts w:ascii="Liberation Serif" w:hAnsi="Liberation Serif"/>
          <w:sz w:val="20"/>
          <w:szCs w:val="20"/>
        </w:rPr>
      </w:pPr>
      <w:r w:rsidRPr="00755F66">
        <w:rPr>
          <w:rFonts w:ascii="Liberation Serif" w:hAnsi="Liberation Serif"/>
          <w:sz w:val="20"/>
          <w:szCs w:val="20"/>
        </w:rPr>
        <w:t>%</w:t>
      </w:r>
    </w:p>
    <w:tbl>
      <w:tblPr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5043"/>
        <w:gridCol w:w="1843"/>
        <w:gridCol w:w="1984"/>
        <w:gridCol w:w="1358"/>
      </w:tblGrid>
      <w:tr w:rsidR="00F13B76" w:rsidRPr="00755F66" w:rsidTr="00F13B76">
        <w:trPr>
          <w:trHeight w:val="84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Вид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Удельный вес  2022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Удельный вес  2021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Рост, снижение</w:t>
            </w:r>
          </w:p>
        </w:tc>
      </w:tr>
      <w:tr w:rsidR="00F13B76" w:rsidRPr="00755F66" w:rsidTr="00F13B76">
        <w:trPr>
          <w:trHeight w:val="495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59,33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64,59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- 5,26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Налог, взимаемый в связи с применением упрощенной системой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9,25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1,72</w:t>
            </w:r>
          </w:p>
        </w:tc>
      </w:tr>
      <w:tr w:rsidR="00F13B76" w:rsidRPr="00755F66" w:rsidTr="00F13B76">
        <w:trPr>
          <w:trHeight w:val="408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Акцизы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0,70</w:t>
            </w:r>
          </w:p>
        </w:tc>
      </w:tr>
      <w:tr w:rsidR="00F13B76" w:rsidRPr="00755F66" w:rsidTr="00F13B76">
        <w:trPr>
          <w:trHeight w:val="38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10,12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- 3,00</w:t>
            </w:r>
          </w:p>
        </w:tc>
      </w:tr>
      <w:tr w:rsidR="00F13B76" w:rsidRPr="00755F66" w:rsidTr="00F13B76">
        <w:trPr>
          <w:trHeight w:val="422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6,57</w:t>
            </w:r>
          </w:p>
        </w:tc>
      </w:tr>
      <w:tr w:rsidR="00F13B76" w:rsidRPr="00755F66" w:rsidTr="00F13B76">
        <w:trPr>
          <w:trHeight w:val="414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2,71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0,34</w:t>
            </w:r>
          </w:p>
        </w:tc>
      </w:tr>
      <w:tr w:rsidR="00F13B76" w:rsidRPr="00755F66" w:rsidTr="00F13B76">
        <w:trPr>
          <w:trHeight w:val="437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- 0,34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- 0,13</w:t>
            </w:r>
          </w:p>
        </w:tc>
      </w:tr>
      <w:tr w:rsidR="00F13B76" w:rsidRPr="00755F66" w:rsidTr="00F13B76">
        <w:trPr>
          <w:trHeight w:val="39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продажи 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1,18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0,92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0,26</w:t>
            </w:r>
          </w:p>
        </w:tc>
      </w:tr>
      <w:tr w:rsidR="00F13B76" w:rsidRPr="00755F66" w:rsidTr="00F13B76">
        <w:trPr>
          <w:trHeight w:val="44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0,89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- 0,27</w:t>
            </w:r>
          </w:p>
        </w:tc>
      </w:tr>
      <w:tr w:rsidR="00F13B76" w:rsidRPr="00755F66" w:rsidTr="00F13B76">
        <w:trPr>
          <w:trHeight w:val="41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0,48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0,10</w:t>
            </w:r>
          </w:p>
        </w:tc>
      </w:tr>
      <w:tr w:rsidR="00F13B76" w:rsidRPr="00755F66" w:rsidTr="00F13B76">
        <w:trPr>
          <w:trHeight w:val="433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0,14</w:t>
            </w:r>
          </w:p>
        </w:tc>
      </w:tr>
      <w:tr w:rsidR="00F13B76" w:rsidRPr="00755F66" w:rsidTr="00F13B76">
        <w:trPr>
          <w:trHeight w:val="552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0,02</w:t>
            </w:r>
          </w:p>
        </w:tc>
      </w:tr>
      <w:tr w:rsidR="00F13B76" w:rsidRPr="00755F66" w:rsidTr="00F13B76">
        <w:trPr>
          <w:trHeight w:val="419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0,01</w:t>
            </w:r>
          </w:p>
        </w:tc>
      </w:tr>
      <w:tr w:rsidR="00F13B76" w:rsidRPr="00755F66" w:rsidTr="00F13B76">
        <w:trPr>
          <w:trHeight w:val="411"/>
          <w:jc w:val="center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0,02</w:t>
            </w:r>
          </w:p>
        </w:tc>
      </w:tr>
      <w:tr w:rsidR="00F13B76" w:rsidRPr="00755F66" w:rsidTr="00F13B76">
        <w:trPr>
          <w:trHeight w:val="30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0,79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755F66">
              <w:rPr>
                <w:rFonts w:ascii="Liberation Serif" w:hAnsi="Liberation Serif"/>
                <w:color w:val="000000"/>
                <w:sz w:val="27"/>
                <w:szCs w:val="27"/>
              </w:rPr>
              <w:t>- 0,88</w:t>
            </w:r>
          </w:p>
        </w:tc>
      </w:tr>
      <w:tr w:rsidR="00F13B76" w:rsidRPr="00755F66" w:rsidTr="00F13B76">
        <w:trPr>
          <w:trHeight w:val="128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B76" w:rsidRPr="00755F66" w:rsidRDefault="00F13B76" w:rsidP="006A406F">
            <w:pPr>
              <w:jc w:val="both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100,00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B76" w:rsidRPr="00755F66" w:rsidRDefault="00F13B76" w:rsidP="006A406F">
            <w:pPr>
              <w:jc w:val="center"/>
              <w:rPr>
                <w:color w:val="000000"/>
                <w:sz w:val="27"/>
                <w:szCs w:val="27"/>
              </w:rPr>
            </w:pPr>
            <w:r w:rsidRPr="00755F66">
              <w:rPr>
                <w:color w:val="000000"/>
                <w:sz w:val="27"/>
                <w:szCs w:val="27"/>
              </w:rPr>
              <w:t>0,00</w:t>
            </w:r>
          </w:p>
        </w:tc>
      </w:tr>
    </w:tbl>
    <w:p w:rsidR="00F13B76" w:rsidRPr="00755F66" w:rsidRDefault="00F13B76" w:rsidP="00F13B76">
      <w:pPr>
        <w:ind w:firstLine="709"/>
        <w:rPr>
          <w:rFonts w:ascii="Liberation Serif" w:hAnsi="Liberation Serif"/>
          <w:sz w:val="20"/>
          <w:szCs w:val="20"/>
        </w:rPr>
      </w:pPr>
    </w:p>
    <w:p w:rsidR="00F13B76" w:rsidRPr="00DD1DE1" w:rsidRDefault="00F13B76" w:rsidP="00867228">
      <w:pPr>
        <w:pStyle w:val="af1"/>
        <w:spacing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 на доходы физических лиц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Основным источником доходов в объеме налоговых и неналоговых доходов бюджета Невьянского городского округа является налог на доходы физических лиц. Удельный вес налога на доходы физических лиц в структуре налоговых </w:t>
      </w:r>
      <w:r w:rsidR="00941D28">
        <w:rPr>
          <w:rFonts w:ascii="Liberation Serif" w:hAnsi="Liberation Serif"/>
          <w:szCs w:val="28"/>
        </w:rPr>
        <w:t xml:space="preserve">            </w:t>
      </w:r>
      <w:r w:rsidRPr="00DD1DE1">
        <w:rPr>
          <w:rFonts w:ascii="Liberation Serif" w:hAnsi="Liberation Serif"/>
          <w:szCs w:val="28"/>
        </w:rPr>
        <w:t>и неналоговых доходов составляет 59,33 %, что ниже уровня аналогичного периода 2021 года на 5,26 %.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291 132,99 тыс. рублей  налога на доходы физических лиц, что составляет 68,73 % утвержденного годового прогноза. Низкий уровень исполнения прогноза  обусловлен сокращением  поступлений  налога  от  ООО «Золото </w:t>
      </w:r>
      <w:proofErr w:type="spellStart"/>
      <w:r w:rsidRPr="00DD1DE1">
        <w:rPr>
          <w:rFonts w:ascii="Liberation Serif" w:hAnsi="Liberation Serif"/>
          <w:sz w:val="28"/>
          <w:szCs w:val="28"/>
        </w:rPr>
        <w:t>Шишима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- 3 048,66 тыс. рублей и  ООО «Взрыв-сервис» - 3 892,86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</w:t>
      </w:r>
      <w:r w:rsidR="00941D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6 178,79 тыс. рублей, или на 2,17  %.  В сопоставимых условиях (без учета изменения норматива) поступления возросли  на 5,8 % или на 16 194,06 тыс. рублей, что обусловлено   следующими причинами: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i/>
          <w:sz w:val="28"/>
          <w:szCs w:val="28"/>
        </w:rPr>
        <w:t>- ростом  поступлений от организаций, финансируемых из местного бюджета в сумме 2 870,42  тыс. рублей, в том числе: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учреждения образования – 1 806,19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учреждения культуры – 173,66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 учреждения спорта – 73,82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иные  учреждения – 816,75 тыс. рублей;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i/>
          <w:sz w:val="28"/>
          <w:szCs w:val="28"/>
        </w:rPr>
        <w:t xml:space="preserve">- ростом  поступлений от основных налогоплательщиков в сумме </w:t>
      </w:r>
      <w:r w:rsidR="00941D28">
        <w:rPr>
          <w:rFonts w:ascii="Liberation Serif" w:hAnsi="Liberation Serif"/>
          <w:i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i/>
          <w:sz w:val="28"/>
          <w:szCs w:val="28"/>
        </w:rPr>
        <w:t>24 179,82 тыс. рублей, в том числе: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- 7 055,58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«Технология бурения» - 4 551,00 тыс. рублей;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</w:t>
      </w:r>
      <w:r w:rsidRPr="00DD1DE1">
        <w:rPr>
          <w:rFonts w:ascii="Liberation Serif" w:hAnsi="Liberation Serif"/>
          <w:b/>
          <w:sz w:val="28"/>
          <w:szCs w:val="28"/>
        </w:rPr>
        <w:t xml:space="preserve"> </w:t>
      </w:r>
      <w:r w:rsidRPr="00DD1DE1">
        <w:rPr>
          <w:rStyle w:val="messagein1"/>
          <w:rFonts w:ascii="Liberation Serif" w:hAnsi="Liberation Serif"/>
          <w:b w:val="0"/>
          <w:sz w:val="28"/>
          <w:szCs w:val="28"/>
        </w:rPr>
        <w:t>АО «Невьянский цементник» - 4 353,48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DD1DE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Екатеринбург» - 3 323,70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Инструментально-механический завод» - 1 585,32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- ФКУ «ИК № 46 ГУФСИН по СО»  -  1 210,14 тыс. рублей;</w:t>
      </w:r>
    </w:p>
    <w:p w:rsidR="00F13B76" w:rsidRPr="00DD1DE1" w:rsidRDefault="00F13B76" w:rsidP="00867228">
      <w:pPr>
        <w:pStyle w:val="31"/>
        <w:tabs>
          <w:tab w:val="left" w:pos="4275"/>
        </w:tabs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«Невьянский машиностроительный завод» - 632,34 тыс. рублей;</w:t>
      </w:r>
    </w:p>
    <w:p w:rsidR="00F13B76" w:rsidRPr="00DD1DE1" w:rsidRDefault="00F13B76" w:rsidP="00867228">
      <w:pPr>
        <w:pStyle w:val="31"/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 «Межрегиональная распределительная сетевая компания Урала» - </w:t>
      </w:r>
      <w:r w:rsidR="00941D28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>502,74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Филиалы ОАО «РЖД» - 501,12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КХЗ – 464,40 тыс. рублей.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контрольной   работе,   проведенной в течени</w:t>
      </w:r>
      <w:proofErr w:type="gramStart"/>
      <w:r w:rsidRPr="00DD1DE1">
        <w:rPr>
          <w:rFonts w:ascii="Liberation Serif" w:hAnsi="Liberation Serif"/>
          <w:sz w:val="28"/>
          <w:szCs w:val="28"/>
        </w:rPr>
        <w:t>и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9 месяцев  2022 года, поступило  577,80  тыс. рублей (штрафы, пени).</w:t>
      </w:r>
    </w:p>
    <w:p w:rsidR="00F13B76" w:rsidRPr="00DD1DE1" w:rsidRDefault="00F13B76" w:rsidP="00867228">
      <w:pPr>
        <w:pStyle w:val="31"/>
        <w:ind w:left="0" w:firstLine="567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Рост  доходов от налога на доходы физических лиц за 9 месяцев 2022 года </w:t>
      </w:r>
      <w:r w:rsidR="00941D28">
        <w:rPr>
          <w:rFonts w:ascii="Liberation Serif" w:hAnsi="Liberation Serif"/>
          <w:sz w:val="28"/>
          <w:szCs w:val="28"/>
        </w:rPr>
        <w:t xml:space="preserve">           </w:t>
      </w:r>
      <w:r w:rsidRPr="00DD1DE1">
        <w:rPr>
          <w:rFonts w:ascii="Liberation Serif" w:hAnsi="Liberation Serif"/>
          <w:sz w:val="28"/>
          <w:szCs w:val="28"/>
        </w:rPr>
        <w:t>к уровню прошлого года на сумму 2 453,22 тыс. рублей за счет налогоплательщиков, вновь поставленных на учет: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ОП ООО «Строительство и эксплуатация дорог» - 1 809,00 тыс. рублей (на учете </w:t>
      </w:r>
      <w:r w:rsidRPr="00DD1DE1">
        <w:rPr>
          <w:rFonts w:ascii="Liberation Serif" w:hAnsi="Liberation Serif"/>
          <w:sz w:val="28"/>
          <w:szCs w:val="28"/>
        </w:rPr>
        <w:br/>
        <w:t>с 28.07.2021);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ОП ООО «Частная охранная организация «УРАЛ-ЮГ 1» (на учете с 20.12.2021) – 436,00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«</w:t>
      </w:r>
      <w:proofErr w:type="spellStart"/>
      <w:r w:rsidRPr="00DD1DE1">
        <w:rPr>
          <w:rFonts w:ascii="Liberation Serif" w:hAnsi="Liberation Serif"/>
          <w:sz w:val="28"/>
          <w:szCs w:val="28"/>
        </w:rPr>
        <w:t>Минералтранссервис</w:t>
      </w:r>
      <w:proofErr w:type="spellEnd"/>
      <w:r w:rsidRPr="00DD1DE1">
        <w:rPr>
          <w:rFonts w:ascii="Liberation Serif" w:hAnsi="Liberation Serif"/>
          <w:sz w:val="28"/>
          <w:szCs w:val="28"/>
        </w:rPr>
        <w:t>»  (на учете с 29.01.2021) – 46,00 тыс. рублей;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иные плательщики -  162,22 тыс. рублей.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Темп роста доходов от НДФЛ в местный бюджет за 9 месяцев  2022 года </w:t>
      </w:r>
      <w:r w:rsidR="00941D28">
        <w:rPr>
          <w:rFonts w:ascii="Liberation Serif" w:hAnsi="Liberation Serif"/>
          <w:szCs w:val="28"/>
        </w:rPr>
        <w:t xml:space="preserve">           </w:t>
      </w:r>
      <w:r w:rsidRPr="00DD1DE1">
        <w:rPr>
          <w:rFonts w:ascii="Liberation Serif" w:hAnsi="Liberation Serif"/>
          <w:szCs w:val="28"/>
        </w:rPr>
        <w:t xml:space="preserve">к аналогичному периоду 2021 года в сопоставимых условиях – 105,8 %.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Фонд оплаты труда за январь - июнь 2022 года в целом по муниципальному образованию по данным статистической отчетности, куда включены все организации (без учета  субъектов  малого предпринимательства, численность работников которых менее 15 человек), составил 2 349 776,10   тыс. рублей, рост </w:t>
      </w:r>
      <w:r w:rsidR="00941D28">
        <w:rPr>
          <w:rFonts w:ascii="Liberation Serif" w:hAnsi="Liberation Serif"/>
          <w:sz w:val="28"/>
          <w:szCs w:val="28"/>
        </w:rPr>
        <w:t xml:space="preserve">    </w:t>
      </w:r>
      <w:r w:rsidRPr="00DD1DE1">
        <w:rPr>
          <w:rFonts w:ascii="Liberation Serif" w:hAnsi="Liberation Serif"/>
          <w:sz w:val="28"/>
          <w:szCs w:val="28"/>
        </w:rPr>
        <w:t xml:space="preserve">к уровню аналогичного  периода  2021 года на 298 306,30  тыс. рублей, или </w:t>
      </w:r>
      <w:r w:rsidR="00941D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на 14,54%.  Увеличение среднемесячной заработной платы на 15,60 %,  средняя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з/</w:t>
      </w:r>
      <w:proofErr w:type="gramStart"/>
      <w:r w:rsidRPr="00DD1DE1">
        <w:rPr>
          <w:rFonts w:ascii="Liberation Serif" w:hAnsi="Liberation Serif"/>
          <w:sz w:val="28"/>
          <w:szCs w:val="28"/>
        </w:rPr>
        <w:t>п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–49 274,90 рублей  (за  2021 год – 42 759,00  рублей).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по НДФЛ за 9 месяцев  2022 года  от работников бюджетной сферы всего  (в консолидированный бюджет) 173 988,73  тыс. рублей (доля </w:t>
      </w:r>
      <w:r w:rsidR="00941D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в общей сумме поступлений 30,05 %).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Доля НДФЛ от основных налоговых агентов в общем объеме поступлений </w:t>
      </w:r>
      <w:r w:rsidRPr="00DD1DE1">
        <w:rPr>
          <w:rFonts w:ascii="Liberation Serif" w:hAnsi="Liberation Serif"/>
          <w:sz w:val="28"/>
          <w:szCs w:val="28"/>
        </w:rPr>
        <w:br/>
        <w:t>по налогу в консолидированный бюджет: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- 18,9 %;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«Газпром </w:t>
      </w:r>
      <w:proofErr w:type="spellStart"/>
      <w:r w:rsidRPr="00DD1DE1">
        <w:rPr>
          <w:rFonts w:ascii="Liberation Serif" w:hAnsi="Liberation Serif"/>
          <w:sz w:val="28"/>
          <w:szCs w:val="28"/>
        </w:rPr>
        <w:t>Трансгаз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Екатеринбург» - 6,8 %;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«Технология бурения» - 5,9 %;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</w:t>
      </w:r>
      <w:r w:rsidRPr="00DD1DE1">
        <w:rPr>
          <w:rFonts w:ascii="Liberation Serif" w:hAnsi="Liberation Serif"/>
          <w:b/>
          <w:sz w:val="28"/>
          <w:szCs w:val="28"/>
        </w:rPr>
        <w:t xml:space="preserve"> </w:t>
      </w:r>
      <w:r w:rsidRPr="00DD1DE1">
        <w:rPr>
          <w:rStyle w:val="messagein1"/>
          <w:rFonts w:ascii="Liberation Serif" w:hAnsi="Liberation Serif"/>
          <w:b w:val="0"/>
          <w:sz w:val="28"/>
          <w:szCs w:val="28"/>
        </w:rPr>
        <w:t>АО «Невьянский цементник» - 5,7 %;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Обособленное подразделение ООО «Уральский завод модульных конструкций» – 4,4 %; </w:t>
      </w:r>
    </w:p>
    <w:p w:rsidR="00F13B76" w:rsidRPr="00DD1DE1" w:rsidRDefault="00F13B76" w:rsidP="00867228">
      <w:pPr>
        <w:pStyle w:val="31"/>
        <w:tabs>
          <w:tab w:val="left" w:pos="993"/>
        </w:tabs>
        <w:ind w:left="0" w:firstLine="0"/>
        <w:jc w:val="left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ГБУЗ СО «Невьянская ЦРБ» – 3,7 %;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ФКУ «ИК № 46 ГУФСИН по СО» - 2,7 %;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Филиалы ОАО «РЖД» - 2,4 %;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МО МВД России «Невьянский» - 2,2 %;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АО КХЗ – 1,7 %;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АО «Невьянский машиностроительный завод» – 1,5 %; 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Техномаш</w:t>
      </w:r>
      <w:proofErr w:type="spellEnd"/>
      <w:r w:rsidRPr="00DD1DE1">
        <w:rPr>
          <w:rFonts w:ascii="Liberation Serif" w:hAnsi="Liberation Serif"/>
          <w:sz w:val="28"/>
          <w:szCs w:val="28"/>
        </w:rPr>
        <w:t>» – 1,4 %;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Бергауф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Невьянск» – 1,3 %;</w:t>
      </w:r>
    </w:p>
    <w:p w:rsidR="00F13B76" w:rsidRPr="00DD1DE1" w:rsidRDefault="00F13B76" w:rsidP="00867228">
      <w:pPr>
        <w:pStyle w:val="31"/>
        <w:ind w:left="0" w:firstLine="0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«Невьянский экспериментальный механический завод» - 1,3 %;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 «Межрегиональная распределительная сетевая компания Урала» - 1,2 %;</w:t>
      </w:r>
    </w:p>
    <w:p w:rsidR="00F13B76" w:rsidRPr="00DD1DE1" w:rsidRDefault="00F13B76" w:rsidP="0086722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- ООО «Взрыв-сервис» - 0,7 %.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Недоимка  по НДФЛ в местный бюджет  по состоянию на 01.10.2022 года составила  5 777,94  тыс. рублей  и  увеличилась за отчетный  период </w:t>
      </w:r>
      <w:r w:rsidR="00941D28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>на  2 790,43 тыс. рублей (на 93,40 %)  в связи с  неуплатой текущих платежей</w:t>
      </w:r>
      <w:r w:rsidR="00941D28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ООО «Взрыв-сервис» в сумме 2 295,81 тыс. рублей, Невьянским районным потребительским обществом  в сумме 10,66 тыс. рублей.</w:t>
      </w:r>
      <w:proofErr w:type="gramEnd"/>
    </w:p>
    <w:p w:rsidR="00F13B76" w:rsidRPr="00DD1DE1" w:rsidRDefault="00F13B76" w:rsidP="00867228">
      <w:pPr>
        <w:pStyle w:val="31"/>
        <w:spacing w:before="240" w:after="240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Акцизы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42 192,93  тыс. рублей  акцизов, что составляет  85,54  % утвержденного годового прогноза.  В структуре налоговых и неналоговых доходов акцизы составляют </w:t>
      </w:r>
      <w:r w:rsidR="00941D28">
        <w:rPr>
          <w:rFonts w:ascii="Liberation Serif" w:hAnsi="Liberation Serif"/>
          <w:sz w:val="28"/>
          <w:szCs w:val="28"/>
        </w:rPr>
        <w:t xml:space="preserve">      </w:t>
      </w:r>
      <w:r w:rsidRPr="00DD1DE1">
        <w:rPr>
          <w:rFonts w:ascii="Liberation Serif" w:hAnsi="Liberation Serif"/>
          <w:sz w:val="28"/>
          <w:szCs w:val="28"/>
        </w:rPr>
        <w:t xml:space="preserve">8,60 %, что выше, уровня аналогичного периода 2021 года  на 0,70 %. 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возросли </w:t>
      </w:r>
      <w:r w:rsidR="00941D28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 xml:space="preserve">на  7 321,24  тыс. рублей, или  на 20,99 %, что обусловлено изменениями налогового и бюджетного законодательства.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Поступления от акцизов на пиво составили  1 235,27  тыс. рублей, </w:t>
      </w:r>
      <w:r w:rsidR="00941D28">
        <w:rPr>
          <w:rFonts w:ascii="Liberation Serif" w:hAnsi="Liberation Serif"/>
          <w:szCs w:val="28"/>
        </w:rPr>
        <w:t xml:space="preserve">             </w:t>
      </w:r>
      <w:r w:rsidRPr="00DD1DE1">
        <w:rPr>
          <w:rFonts w:ascii="Liberation Serif" w:hAnsi="Liberation Serif"/>
          <w:szCs w:val="28"/>
        </w:rPr>
        <w:t xml:space="preserve">или 72,11 % утвержденного годового прогноза.  К уровню  аналогичного  периода 2021 года поступления  снизились на 49,16 тыс. рублей, или  на 3,83 %, </w:t>
      </w:r>
      <w:r w:rsidR="00941D28">
        <w:rPr>
          <w:rFonts w:ascii="Liberation Serif" w:hAnsi="Liberation Serif"/>
          <w:szCs w:val="28"/>
        </w:rPr>
        <w:t xml:space="preserve">                     </w:t>
      </w:r>
      <w:r w:rsidRPr="00DD1DE1">
        <w:rPr>
          <w:rFonts w:ascii="Liberation Serif" w:hAnsi="Liberation Serif"/>
          <w:szCs w:val="28"/>
        </w:rPr>
        <w:t xml:space="preserve">что обусловлено с неуплатой текущих платежей.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акцизам на пиво  в местный бюджет  по состоянию </w:t>
      </w:r>
      <w:r w:rsidR="00941D28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года составила  148,68  тыс. рублей и увеличилась  за отчетный  период   на 48,12 тыс. рублей (на 47,85 %)   в связи с неуплатой текущих платежей  </w:t>
      </w:r>
      <w:r w:rsidRPr="00DD1DE1">
        <w:rPr>
          <w:rFonts w:ascii="Liberation Serif" w:hAnsi="Liberation Serif"/>
          <w:sz w:val="28"/>
          <w:szCs w:val="28"/>
        </w:rPr>
        <w:br/>
        <w:t>ООО «Завод напитков».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доходов от акцизов на нефтепродукты  составили </w:t>
      </w:r>
      <w:r w:rsidR="00941D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40 957,66 тыс. рублей, или  86,02 % утвержденного годового прогноза. К уровню  аналогичного  периода 2021 года поступления  возросли на  7 370,40  тыс. рублей, или  на 21,94 %.</w:t>
      </w:r>
    </w:p>
    <w:p w:rsidR="00F13B76" w:rsidRPr="00DD1DE1" w:rsidRDefault="00F13B76" w:rsidP="00867228">
      <w:pPr>
        <w:pStyle w:val="XXL"/>
        <w:spacing w:before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Налог, взимаемый в связи с применением упрощенной системы налогообложения (УСН)</w:t>
      </w:r>
    </w:p>
    <w:p w:rsidR="00F13B76" w:rsidRPr="00DD1DE1" w:rsidRDefault="00F13B76" w:rsidP="00867228">
      <w:pPr>
        <w:pStyle w:val="31"/>
        <w:spacing w:before="240"/>
        <w:ind w:left="0" w:firstLine="708"/>
        <w:rPr>
          <w:rFonts w:ascii="Liberation Serif" w:hAnsi="Liberation Serif"/>
          <w:color w:val="FF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местный бюджет поступило 45 376,63   тыс. рублей УСН, что  составляет 93,23 % утвержденного годового прогноза. Высокий  уровень исполнения прогноза обусловлен ростом налогооблагаемой базы по </w:t>
      </w:r>
      <w:proofErr w:type="spellStart"/>
      <w:r w:rsidRPr="00DD1DE1">
        <w:rPr>
          <w:rFonts w:ascii="Liberation Serif" w:hAnsi="Liberation Serif"/>
          <w:sz w:val="28"/>
          <w:szCs w:val="28"/>
        </w:rPr>
        <w:t>Храмкову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С.В. </w:t>
      </w:r>
      <w:proofErr w:type="spellStart"/>
      <w:r w:rsidRPr="00DD1DE1">
        <w:rPr>
          <w:rFonts w:ascii="Liberation Serif" w:hAnsi="Liberation Serif"/>
          <w:sz w:val="28"/>
          <w:szCs w:val="28"/>
        </w:rPr>
        <w:t>Бабарыкину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 В. Костареву Л.Ю., Новосельцеву Л.М. и   ООО «Телеком-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  <w:r w:rsidRPr="00DD1DE1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УСН в структуре налоговых и неналоговых доходов бюджета составляет 9,25  %,  что </w:t>
      </w:r>
      <w:proofErr w:type="gramStart"/>
      <w:r w:rsidRPr="00DD1DE1">
        <w:rPr>
          <w:rFonts w:ascii="Liberation Serif" w:hAnsi="Liberation Serif"/>
          <w:sz w:val="28"/>
          <w:szCs w:val="28"/>
        </w:rPr>
        <w:t>выше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чем за аналогичный период   2021 года  на 1,72 %.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2D3450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 12 151,10  тыс. рублей, или на 36,57  %, что обусловлено увеличением норматива отчислений в местные бюджеты с 74 % в 2021 году до 77,10 % </w:t>
      </w:r>
      <w:r w:rsidR="002D3450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в 2022 году.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В сопоставимых условиях (без учета изменения норматива) поступления возросли  на 31,08 %, что обусловлено ростом налогооблагаемой базы  </w:t>
      </w:r>
      <w:r w:rsidR="002D3450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по </w:t>
      </w:r>
      <w:proofErr w:type="spellStart"/>
      <w:r w:rsidRPr="00DD1DE1">
        <w:rPr>
          <w:rFonts w:ascii="Liberation Serif" w:hAnsi="Liberation Serif"/>
          <w:sz w:val="28"/>
          <w:szCs w:val="28"/>
        </w:rPr>
        <w:t>Храмкову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С.В. в  сумме 528,91 тыс. 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Бабарыкину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 В. -  191,21 тыс. рублей, Куприяновой О.А. – 151,89 тыс. рублей, Костареву Л.Ю. – 497,30 тыс. рублей, Новосельцеву Л.М. – 1 749,40 тыс. рублей  и   ООО «Телеком-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 </w:t>
      </w:r>
      <w:r w:rsidRPr="00DD1DE1">
        <w:rPr>
          <w:rFonts w:ascii="Liberation Serif" w:hAnsi="Liberation Serif"/>
          <w:sz w:val="28"/>
          <w:szCs w:val="28"/>
        </w:rPr>
        <w:lastRenderedPageBreak/>
        <w:t>1 017,72 тыс. рублей.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А также в связи с отсутствием уплаты авансовых платежей за 2021  года Баталовым В.Ю. в сумме  167,0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Мушниковым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М.А. – 656,12 тыс. 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Чумичевым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В.Г. – 1 048,56 тыс. рублей и  Шведовым  А.Н. – 1 266,75 тыс. рублей.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 отчетный период увеличение количества налогоплательщиков   </w:t>
      </w:r>
      <w:r w:rsidR="003C0F65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2 (с 965 плательщиков в 2021 году до 967 в 2022 году), 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в том числе: </w:t>
      </w:r>
      <w:r w:rsidRPr="00DD1DE1">
        <w:rPr>
          <w:rFonts w:ascii="Liberation Serif" w:hAnsi="Liberation Serif"/>
          <w:sz w:val="28"/>
          <w:szCs w:val="28"/>
        </w:rPr>
        <w:br/>
        <w:t xml:space="preserve">Куликова А.В. – 216,0 тыс. рублей и Вавилова Е.С.  – 157,28 тыс. рублей.  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контрольной работе поступило  737,08  тыс. рублей  (пени, штрафы).</w:t>
      </w:r>
    </w:p>
    <w:p w:rsidR="00F13B76" w:rsidRPr="00DD1DE1" w:rsidRDefault="00F13B76" w:rsidP="00867228">
      <w:pPr>
        <w:spacing w:after="24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УСН в местный бюджет  по состоянию на 01.10.2022 года составила 2 001,72  тыс. рублей  и увеличилась  за отчетный период  </w:t>
      </w:r>
      <w:r w:rsidR="006D6BC9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DD1DE1">
        <w:rPr>
          <w:rFonts w:ascii="Liberation Serif" w:hAnsi="Liberation Serif"/>
          <w:sz w:val="28"/>
          <w:szCs w:val="28"/>
        </w:rPr>
        <w:t>на 6,04 тыс. рублей (на 0,30%)  в связи с неуплатой текущих платежей.</w:t>
      </w:r>
    </w:p>
    <w:p w:rsidR="00F13B76" w:rsidRPr="00DD1DE1" w:rsidRDefault="00F13B76" w:rsidP="00867228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Единый налог на вмененный доход  (ЕНВД)</w:t>
      </w:r>
    </w:p>
    <w:p w:rsidR="00F13B76" w:rsidRPr="00DD1DE1" w:rsidRDefault="00F13B76" w:rsidP="00867228">
      <w:pPr>
        <w:pStyle w:val="af1"/>
        <w:spacing w:before="240"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результате произведенных перерасчетов из  местного бюджета возвращено  426,00 тыс. рублей ЕНВД.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  </w:t>
      </w:r>
      <w:r w:rsidR="000377B5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на 3 927,90  тыс. рублей, что обусловлено отменой ЕНВД с 1 января 2021 года.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ЕНВД в местный бюджет  по состоянию на 01.10.2022 года составила 940,27  тыс. рублей  и снизилась за отчетный период </w:t>
      </w:r>
      <w:r w:rsidR="000377B5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Pr="00DD1DE1">
        <w:rPr>
          <w:rFonts w:ascii="Liberation Serif" w:hAnsi="Liberation Serif"/>
          <w:sz w:val="28"/>
          <w:szCs w:val="28"/>
        </w:rPr>
        <w:t>на 276,98  тыс. рублей (на 22,75 %), что обусловлено проведением перерасчетов налога за предшествующие периоды.</w:t>
      </w:r>
    </w:p>
    <w:p w:rsidR="00F13B76" w:rsidRPr="00DD1DE1" w:rsidRDefault="00F13B76" w:rsidP="00867228">
      <w:pPr>
        <w:spacing w:before="24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Единый сельскохозяйственный налог (ЕСХН)</w:t>
      </w:r>
    </w:p>
    <w:p w:rsidR="00F13B76" w:rsidRPr="00DD1DE1" w:rsidRDefault="00F13B76" w:rsidP="00867228">
      <w:pPr>
        <w:pStyle w:val="31"/>
        <w:spacing w:before="240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 бюджет Невьянского городского округа  поступило 427,16 тыс. рублей  ЕСХН,  что  составляет 123,46 % утвержденного годового прогноза.  Высокий уровень исполнения прогноза обусловлен ростом налогооблагаемой  базы  по КФХ Богданов А.В. 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ЕСХН в структуре налоговых и неналоговых доходов бюджета  составляет 0,09 %,  что выше, чем за аналогичный период   2021  года  на 0,01 %.  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B4240C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 102,54  тыс. рублей,  или на 31,59 %, что обусловлено ростом налогооблагаемой  базы по КФХ Богданов А.В.   </w:t>
      </w:r>
    </w:p>
    <w:p w:rsidR="00F13B76" w:rsidRPr="00DD1DE1" w:rsidRDefault="00F13B76" w:rsidP="00867228">
      <w:pPr>
        <w:pStyle w:val="31"/>
        <w:ind w:left="0" w:firstLine="708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ЕСХН  в местный бюджет  по состоянию на 01.10.2022 года составила 7,09  тыс. рублей  и  увеличилась  за отчетный период  на 6,86 </w:t>
      </w:r>
      <w:r w:rsidR="00B4240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тыс. рублей  в связи с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Таватуйские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молочные продукты».</w:t>
      </w:r>
    </w:p>
    <w:p w:rsidR="00F13B76" w:rsidRPr="00DD1DE1" w:rsidRDefault="00F13B76" w:rsidP="0086722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Налог, взимаемый в связи с применением патентной системы налогообложения (ПСН)</w:t>
      </w: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 года  в местный бюджет поступило 6 102,50  тыс. рублей   ПСН, что  составляет 49,63  % утвержденного годового прогноза. Низкий уровень исполнения прогноза обусловлен сокращением количества выданных патентов. В 2022 годку проведен  перерасчет и возврат налога в сумме 253,00  тыс. рублей, в том числе Белковой Г.В. в сумме 82,00 тыс. </w:t>
      </w:r>
      <w:r w:rsidRPr="00DD1DE1">
        <w:rPr>
          <w:rFonts w:ascii="Liberation Serif" w:hAnsi="Liberation Serif"/>
          <w:sz w:val="28"/>
          <w:szCs w:val="28"/>
        </w:rPr>
        <w:lastRenderedPageBreak/>
        <w:t>рублей и Костареву Л.Ю. – 96,00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ПСН в структуре налоговых и неналоговых доходов бюджета  составляет 1,24 %,  что </w:t>
      </w:r>
      <w:proofErr w:type="gramStart"/>
      <w:r w:rsidRPr="00DD1DE1">
        <w:rPr>
          <w:rFonts w:ascii="Liberation Serif" w:hAnsi="Liberation Serif"/>
          <w:sz w:val="28"/>
          <w:szCs w:val="28"/>
        </w:rPr>
        <w:t>ниже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чем за аналогичный период   2021  года  на 0,34 %.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снизились </w:t>
      </w:r>
      <w:r w:rsidR="00B4240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873,04  тыс. рублей, или на 12,52 %, что обусловлено неуплатой патента </w:t>
      </w:r>
      <w:proofErr w:type="spellStart"/>
      <w:r w:rsidRPr="00DD1DE1">
        <w:rPr>
          <w:rFonts w:ascii="Liberation Serif" w:hAnsi="Liberation Serif"/>
          <w:sz w:val="28"/>
          <w:szCs w:val="28"/>
        </w:rPr>
        <w:t>Поляченковым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 Е. А. в сумме  217,00 тыс. рублей, Беловой Е.А. – 212,00 тыс. рублей,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Камериловой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С.Ю. – 191,00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Камериловым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Ю.Д. – 76,00 тыс. рублей.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ПСН  в местный бюджет  по состоянию на 01.10.2022 года составила 159,02  тыс. рублей и  увеличилась  за отчетный период   </w:t>
      </w:r>
      <w:r w:rsidR="00B4240C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5,00  тыс. рублей (на 3,25 %)  в связи с    неуплатой налога Кононовым В.Ю. </w:t>
      </w:r>
    </w:p>
    <w:p w:rsidR="00F13B76" w:rsidRPr="00DD1DE1" w:rsidRDefault="00F13B76" w:rsidP="00867228">
      <w:pPr>
        <w:pStyle w:val="31"/>
        <w:ind w:left="0" w:firstLine="708"/>
        <w:jc w:val="center"/>
        <w:rPr>
          <w:rFonts w:ascii="Liberation Serif" w:hAnsi="Liberation Serif"/>
          <w:sz w:val="28"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Налог на имущество физических лиц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местный бюджет поступило 1 997,94  тыс. рублей  налога на имущество физических лиц, что составляет</w:t>
      </w:r>
      <w:r w:rsidR="00213671">
        <w:rPr>
          <w:rFonts w:ascii="Liberation Serif" w:hAnsi="Liberation Serif"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sz w:val="28"/>
          <w:szCs w:val="28"/>
        </w:rPr>
        <w:t xml:space="preserve">22,16 % утвержденного годового прогноза. Низкий уровень исполнения прогноза обусловлен  тем, что срок уплаты налога не наступил, за 9 месяцев 2022 года </w:t>
      </w:r>
      <w:r w:rsidR="00213671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в бюджет Невьянского городского округа поступила оплата налога на имущество физических лиц за предшествующие налоговые периоды.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Удельный вес в структуре налоговых и неналоговых доходов бюджета налог на имущество физических лиц  составляет 0,41 %, что выше, чем </w:t>
      </w:r>
      <w:r w:rsidR="00213671">
        <w:rPr>
          <w:rFonts w:ascii="Liberation Serif" w:hAnsi="Liberation Serif"/>
          <w:sz w:val="28"/>
          <w:szCs w:val="28"/>
        </w:rPr>
        <w:t xml:space="preserve">                          </w:t>
      </w:r>
      <w:r w:rsidRPr="00DD1DE1">
        <w:rPr>
          <w:rFonts w:ascii="Liberation Serif" w:hAnsi="Liberation Serif"/>
          <w:sz w:val="28"/>
          <w:szCs w:val="28"/>
        </w:rPr>
        <w:t>за аналогичный период  2021 года  на 0,14 %.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213671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797,92  тыс. рублей, или на 66,49 %, что обусловлено снижением  количества проведенных перерасчетов </w:t>
      </w:r>
      <w:proofErr w:type="gramStart"/>
      <w:r w:rsidRPr="00DD1DE1">
        <w:rPr>
          <w:rFonts w:ascii="Liberation Serif" w:hAnsi="Liberation Serif"/>
          <w:sz w:val="28"/>
          <w:szCs w:val="28"/>
        </w:rPr>
        <w:t>налога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за предшествующие периоды исходя из кадастровой стоимости объектов и возврата  плательщикам переплаты по налогу (в 2021 году возвращено 585,00 тыс. рублей, в 2022 году – 195,00 тыс. рублей).</w:t>
      </w:r>
    </w:p>
    <w:p w:rsidR="00F13B76" w:rsidRPr="00DD1DE1" w:rsidRDefault="00F13B76" w:rsidP="00867228">
      <w:pPr>
        <w:pStyle w:val="31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налогу на имущество физических лиц в местный бюджет </w:t>
      </w:r>
      <w:r w:rsidR="00213671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 6 185,87  тыс. рублей и снизилась </w:t>
      </w:r>
      <w:r w:rsidR="00213671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за отчетный период на 1 930,57  тыс. рублей (на 23,79 %) в связи с погашением задолженности по налогу за прошлые налоговые периоды. </w:t>
      </w:r>
    </w:p>
    <w:p w:rsidR="00F13B76" w:rsidRPr="00DD1DE1" w:rsidRDefault="00F13B76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Default="00F13B76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Земельный налог</w:t>
      </w:r>
    </w:p>
    <w:p w:rsidR="00C17FF9" w:rsidRPr="00DD1DE1" w:rsidRDefault="00C17FF9" w:rsidP="00867228">
      <w:pPr>
        <w:tabs>
          <w:tab w:val="left" w:pos="2127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в местный бюджет поступило</w:t>
      </w:r>
      <w:r w:rsidR="00387792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16 679,22 тыс. рублей  земельного налога, что  составляет 69,61 %   утвержденного годового прогноза. Низкий уровень исполнения прогноза обусловлен  тем, что срок уплаты земельного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 налога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с физических лиц </w:t>
      </w:r>
      <w:r w:rsidR="00387792">
        <w:rPr>
          <w:rFonts w:ascii="Liberation Serif" w:hAnsi="Liberation Serif"/>
          <w:sz w:val="28"/>
          <w:szCs w:val="28"/>
        </w:rPr>
        <w:t xml:space="preserve">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не наступил. 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Удельный вес в структуре налоговых и неналоговых доходов бюджета земельный налог составляет 3,46 %, что выше, чем за аналогичный период 2021 года на 0,48 %.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387792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>на   3 287,89  тыс. рублей,  или на 24,55  %, что  обусловлено  изменением кадастровой стоимости земельных участков.</w:t>
      </w:r>
    </w:p>
    <w:p w:rsidR="00F13B76" w:rsidRPr="00DD1DE1" w:rsidRDefault="00F13B76" w:rsidP="00867228">
      <w:pPr>
        <w:pStyle w:val="31"/>
        <w:tabs>
          <w:tab w:val="left" w:pos="709"/>
        </w:tabs>
        <w:ind w:left="0" w:firstLine="709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Недоимка по земельному налогу в местный бюджет по состоянию </w:t>
      </w:r>
      <w:r w:rsidR="00387792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составила  5 950,06  тыс. рублей и снизилась за отчетный период на 1 197,83  тыс. рублей (на 16,76 %)  в  связи с  поступлением платежей, </w:t>
      </w:r>
      <w:r w:rsidR="00387792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в счет погашения задолженности  за прошлые налоговые периоды  и  проведением перерасчетов налога за предшествующие периоды.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</w:t>
      </w:r>
      <w:r w:rsidRPr="00DD1DE1">
        <w:rPr>
          <w:rFonts w:ascii="Liberation Serif" w:hAnsi="Liberation Serif"/>
          <w:i/>
          <w:sz w:val="28"/>
          <w:szCs w:val="28"/>
        </w:rPr>
        <w:t>по земельному  налогу с организаций</w:t>
      </w:r>
      <w:r w:rsidRPr="00DD1DE1">
        <w:rPr>
          <w:rFonts w:ascii="Liberation Serif" w:hAnsi="Liberation Serif"/>
          <w:sz w:val="28"/>
          <w:szCs w:val="28"/>
        </w:rPr>
        <w:t xml:space="preserve"> составили  14 972,72  тыс. рублей, или  93,66 % утвержденного годового прогноза. Высокий уровень исполнения прогноза обусловлен изменением кадастровой стоимости земельных участков 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 и 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387792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3 035,65 тыс. рублей, или  на 25,43 %, что обусловлено изменением кадастровой стоимости земельных участков, что привело к росту платежей  по следующим арендаторам: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 на  1 437,00  тыс. рублей; 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на 427,00 тыс. рублей;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«Стожок» на 220,00 тыс. рублей;</w:t>
      </w:r>
    </w:p>
    <w:p w:rsidR="00F13B76" w:rsidRPr="00DD1DE1" w:rsidRDefault="00F13B76" w:rsidP="00867228">
      <w:pPr>
        <w:pStyle w:val="af1"/>
        <w:spacing w:line="240" w:lineRule="auto"/>
        <w:ind w:left="0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архитектурно-строительный центр «Правобережный» на 560,00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Недоимка по земельному налогу с организаций  в местный бюджет </w:t>
      </w:r>
      <w:r w:rsidR="00387792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1 862,92  тыс. рублей и увеличилась  </w:t>
      </w:r>
      <w:r w:rsidR="00387792">
        <w:rPr>
          <w:rFonts w:ascii="Liberation Serif" w:hAnsi="Liberation Serif"/>
          <w:sz w:val="28"/>
          <w:szCs w:val="28"/>
        </w:rPr>
        <w:t xml:space="preserve">    </w:t>
      </w:r>
      <w:r w:rsidRPr="00DD1DE1">
        <w:rPr>
          <w:rFonts w:ascii="Liberation Serif" w:hAnsi="Liberation Serif"/>
          <w:sz w:val="28"/>
          <w:szCs w:val="28"/>
        </w:rPr>
        <w:t>за отчетный период на 569,00  тыс. рублей (на 43,97 %) в связи с неуплатой текущих платежей ОАО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Таватуйский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рыборазводный завод» в сумме 152,63 тыс. рублей, ООО «Кремний углерод» - 81,40 тыс. рублей, СПК «Феникс» - 64,80 тыс. рублей и ОО «ТД «Гермес</w:t>
      </w:r>
      <w:proofErr w:type="gramEnd"/>
      <w:r w:rsidRPr="00DD1DE1">
        <w:rPr>
          <w:rFonts w:ascii="Liberation Serif" w:hAnsi="Liberation Serif"/>
          <w:sz w:val="28"/>
          <w:szCs w:val="28"/>
        </w:rPr>
        <w:t>» - 49,90 тыс. рублей.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Поступления </w:t>
      </w:r>
      <w:r w:rsidRPr="00DD1DE1">
        <w:rPr>
          <w:rFonts w:ascii="Liberation Serif" w:hAnsi="Liberation Serif"/>
          <w:i/>
          <w:sz w:val="28"/>
          <w:szCs w:val="28"/>
        </w:rPr>
        <w:t>по земельному  налогу с физических лиц</w:t>
      </w:r>
      <w:r w:rsidRPr="00DD1DE1">
        <w:rPr>
          <w:rFonts w:ascii="Liberation Serif" w:hAnsi="Liberation Serif"/>
          <w:sz w:val="28"/>
          <w:szCs w:val="28"/>
        </w:rPr>
        <w:t xml:space="preserve">  составили </w:t>
      </w:r>
      <w:r w:rsidR="00387792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1 706,50 тыс. рублей, или 21,40 %  утвержденного годового прогноза. Низкий уровень исполнения прогноза обусловлен  тем, что срок уплаты налога </w:t>
      </w:r>
      <w:r w:rsidR="00387792">
        <w:rPr>
          <w:rFonts w:ascii="Liberation Serif" w:hAnsi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не наступил, за 9 месяцев 2022 года в бюджет Невьянского городского округа поступила  оплата налога за предшествующие налоговые периоды.  </w:t>
      </w:r>
    </w:p>
    <w:p w:rsidR="00F13B76" w:rsidRPr="00DD1DE1" w:rsidRDefault="00F13B76" w:rsidP="00867228">
      <w:pPr>
        <w:tabs>
          <w:tab w:val="left" w:pos="212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 </w:t>
      </w:r>
      <w:r w:rsidR="00387792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252,24  тыс. рублей, или на 17,34 %, что обусловлено оплатой  задолженности за прошлые  налоговые периоды.</w:t>
      </w:r>
    </w:p>
    <w:p w:rsidR="00F13B76" w:rsidRPr="00DD1DE1" w:rsidRDefault="00F13B76" w:rsidP="00867228">
      <w:pPr>
        <w:pStyle w:val="31"/>
        <w:tabs>
          <w:tab w:val="left" w:pos="709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Недоимка по земельному налогу с физических лиц   в местный бюджет </w:t>
      </w:r>
      <w:r w:rsidR="00387792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по состоянию на 01.10.2022 года составила 4 087,14 тыс. рублей и снизилась  </w:t>
      </w:r>
      <w:r w:rsidR="00387792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за отчетный период на   1 766,83  тыс. рублей (на 30,18 %)  в  связи </w:t>
      </w:r>
      <w:r w:rsidR="00387792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DD1DE1">
        <w:rPr>
          <w:rFonts w:ascii="Liberation Serif" w:hAnsi="Liberation Serif"/>
          <w:sz w:val="28"/>
          <w:szCs w:val="28"/>
        </w:rPr>
        <w:t>с  поступлением платежей, в счет погашения задолженности  за прошлые налоговые периоды  и  проведением перерасчетов налога за предшествующие периоды.</w:t>
      </w:r>
      <w:proofErr w:type="gramEnd"/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XXL"/>
        <w:spacing w:after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Государственная пошлина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6 319,35  тыс. рублей государственной пошлины, что  составляет 71,14 %   утвержденного годового прогноза. Удельный вес доходов от  государственной пошлины в структуре налоговых и неналоговых доходов бюджета составляет </w:t>
      </w:r>
      <w:r w:rsidR="00867228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 xml:space="preserve">1,29 %,  что ниже, чем за аналогичный период  2021 года на 0,13 %.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К уровню  аналогичного  периода 2021 года поступления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>на  44,02 тыс. рублей, или на 0,70 %, что обусловлено  увеличением  количества дел, рассматриваемых в судах общей юрисдикции и мировыми судьями.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 6 314,35  тыс. рублей государственной пошлины по делам, рассматриваемым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в судах общей юрисдикции, мировыми судьями, что  составляет 71,08 %   утвержденного годового прогноза.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44,02 тыс. рублей, или на 0,07 %, что обусловлено  увеличением  количества дел, рассматриваемых в судах общей юрисдикции и мировыми судьями. </w:t>
      </w:r>
    </w:p>
    <w:p w:rsidR="00F13B76" w:rsidRPr="00DD1DE1" w:rsidRDefault="00F13B76" w:rsidP="00867228">
      <w:pPr>
        <w:ind w:firstLine="720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2022 года в местный бюджет поступило  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5,00  тыс. рублей  государственной пошлины за выдачу разрешения на установку рекламной конструкции  (при отсутствии плановых поступлений), в связи </w:t>
      </w:r>
      <w:r w:rsidR="00867228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 xml:space="preserve">с выдачей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1 разрешения на установку рекламной конструкции (город Невьянск, улица Матвеева, 10А). 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 xml:space="preserve">Доходы от использования имущества, находящегося в государственной </w:t>
      </w:r>
      <w:r w:rsidRPr="00DD1DE1">
        <w:rPr>
          <w:rFonts w:ascii="Liberation Serif" w:hAnsi="Liberation Serif"/>
          <w:b/>
          <w:szCs w:val="28"/>
        </w:rPr>
        <w:br/>
        <w:t>и муниципальной собственности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в местный бюджет поступило  34 946,69  тыс. рублей доходов от использования имущества, находящегося </w:t>
      </w:r>
      <w:r w:rsidR="008672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в государственной и муниципальной собственности, что  составляет 76,95 % утвержденного годового прогноза.  Удельный вес доходов, от использования имущества, находящегося в государственной и муниципальной собственности 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в структуре налоговых и неналоговых доходов бюджета составляет 7,12 %,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 что ниже, чем за аналогичный период  2021 года  на 3,0 %.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9 709,14  тыс. рублей,  или на 21,74 %, обусловлено  снижением кадастровой стоимости земельных участков с разрешённым использованием – недропользование по решениям Свердловского областного суда, вступившим </w:t>
      </w:r>
      <w:r w:rsidR="00867228">
        <w:rPr>
          <w:rFonts w:ascii="Liberation Serif" w:hAnsi="Liberation Serif"/>
          <w:sz w:val="28"/>
          <w:szCs w:val="28"/>
        </w:rPr>
        <w:t xml:space="preserve">               </w:t>
      </w:r>
      <w:r w:rsidRPr="00DD1DE1">
        <w:rPr>
          <w:rFonts w:ascii="Liberation Serif" w:hAnsi="Liberation Serif"/>
          <w:sz w:val="28"/>
          <w:szCs w:val="28"/>
        </w:rPr>
        <w:t xml:space="preserve">в законную силу в первом квартале 2022 года  и распространяющим свое действие </w:t>
      </w:r>
      <w:r w:rsidRPr="00DD1DE1">
        <w:rPr>
          <w:rFonts w:ascii="Liberation Serif" w:hAnsi="Liberation Serif"/>
          <w:sz w:val="28"/>
          <w:szCs w:val="28"/>
        </w:rPr>
        <w:br/>
        <w:t>с 01.01.2021 года, что привело к уменьшению арендной платы  от   Артели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», АО «Невьянский цементник» и  ООО «Невьянское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карьероуправление</w:t>
      </w:r>
      <w:proofErr w:type="spellEnd"/>
      <w:r w:rsidRPr="00DD1DE1">
        <w:rPr>
          <w:rFonts w:ascii="Liberation Serif" w:hAnsi="Liberation Serif"/>
          <w:sz w:val="28"/>
          <w:szCs w:val="28"/>
        </w:rPr>
        <w:t>».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Недоимка   в местный бюджет по состоянию на 01.10.2022  года  составила  19 179,64   тыс. рублей и  увеличилась  за отчетный период на 506,43  тыс. рублей (на 2,71 %) в связи с неуплатой текущих платежей Артель старателей «Невьянский Прииск», ООО «АПТОН «Профессионал».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27 934,32  тыс. рублей  доходов, получаемых в виде арендной платы за земельные участки,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участков, что составляет 76,36 % утвержденного годового прогноза. 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снизились </w:t>
      </w:r>
      <w:r w:rsidR="00867228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10 586,79  тыс. рублей, или на 27,48 %, что обусловлено  изменением (снижением) кадастровой стоимости земельных участков с разрешённым использованием – недропользование по решениям Свердловского областного </w:t>
      </w:r>
      <w:r w:rsidRPr="00DD1DE1">
        <w:rPr>
          <w:rFonts w:ascii="Liberation Serif" w:hAnsi="Liberation Serif"/>
          <w:sz w:val="28"/>
          <w:szCs w:val="28"/>
        </w:rPr>
        <w:lastRenderedPageBreak/>
        <w:t xml:space="preserve">суда,  вступившим в законную силу в первом квартале 2022 года 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DD1DE1">
        <w:rPr>
          <w:rFonts w:ascii="Liberation Serif" w:hAnsi="Liberation Serif"/>
          <w:sz w:val="28"/>
          <w:szCs w:val="28"/>
        </w:rPr>
        <w:t>и распространяющим свое действие с 01.01.2021 года, что привело к уменьшению арендной платы от:</w:t>
      </w:r>
      <w:proofErr w:type="gramEnd"/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Артели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на сумму 10 667,77 тыс. рублей  (арендная плата до изменения кадастровой стоимости - 11 799,49 тыс. рублей, после изменения (уменьшения) кадастровой стоимости  – 1 131,72 тыс. рублей), кредиторская задолженность на 01.10.2022 составила 9 394,69 тыс. рублей;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 АО «Невьянский цементник» на сумму  5 104,57 тыс. рублей (арендная плата до изменения  кадастровой стоимости  8 823,82 тыс. рублей, после изменения (уменьшения) кадастровой стоимости арендная плата  – 3 719,25 тыс. рублей), кредиторская задолженность на 01.10.2022 составила 2 711,92 тыс. рублей;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ООО «Невьянское </w:t>
      </w:r>
      <w:proofErr w:type="spellStart"/>
      <w:r w:rsidRPr="00DD1DE1">
        <w:rPr>
          <w:rFonts w:ascii="Liberation Serif" w:hAnsi="Liberation Serif"/>
          <w:sz w:val="28"/>
          <w:szCs w:val="28"/>
        </w:rPr>
        <w:t>карьероуправление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на сумму 541,44 тыс. рублей  (арендная плата </w:t>
      </w:r>
      <w:proofErr w:type="gramStart"/>
      <w:r w:rsidRPr="00DD1DE1">
        <w:rPr>
          <w:rFonts w:ascii="Liberation Serif" w:hAnsi="Liberation Serif"/>
          <w:sz w:val="28"/>
          <w:szCs w:val="28"/>
        </w:rPr>
        <w:t>за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DD1DE1">
        <w:rPr>
          <w:rFonts w:ascii="Liberation Serif" w:hAnsi="Liberation Serif"/>
          <w:sz w:val="28"/>
          <w:szCs w:val="28"/>
        </w:rPr>
        <w:t>до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изменения кадастровой стоимости   879,90 тыс. рублей, после изменения (уменьшения) кадастровой стоимости арендная плата  –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338,46 тыс. рублей).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За 9 месяцев  2022 года  заключено 36 договоров аренды земельных участков с физическими лицами, расторгнуто 43 договора аренды земельных участков в связи с регистрацией права на объект недвижимого имущества (жилой дом) и выкупом земельного участка (общее количество арендаторов  </w:t>
      </w:r>
      <w:r w:rsidRPr="00DD1DE1">
        <w:rPr>
          <w:rFonts w:ascii="Liberation Serif" w:hAnsi="Liberation Serif"/>
          <w:sz w:val="28"/>
          <w:szCs w:val="28"/>
        </w:rPr>
        <w:br/>
        <w:t xml:space="preserve">в 2022  году   - 604, в  2021 году – 611).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color w:val="000000"/>
          <w:sz w:val="28"/>
          <w:szCs w:val="28"/>
        </w:rPr>
        <w:t>По результатам проведенной претензионной работы за 9 месяцев 2022 года</w:t>
      </w:r>
      <w:r w:rsidR="008672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в бюджет Невьянского городского округа поступило </w:t>
      </w:r>
      <w:r w:rsidRPr="00DD1DE1">
        <w:rPr>
          <w:rFonts w:ascii="Liberation Serif" w:hAnsi="Liberation Serif"/>
          <w:sz w:val="28"/>
          <w:szCs w:val="28"/>
        </w:rPr>
        <w:t>2 555,63 тыс. рублей просроченной дебиторской задолженности, в том числе: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ЗАО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Аятское</w:t>
      </w:r>
      <w:proofErr w:type="spellEnd"/>
      <w:r w:rsidRPr="00DD1DE1">
        <w:rPr>
          <w:rFonts w:ascii="Liberation Serif" w:hAnsi="Liberation Serif"/>
          <w:sz w:val="28"/>
          <w:szCs w:val="28"/>
        </w:rPr>
        <w:t>» - 216,88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- 480,50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«Жилые кварталы» -  1 395,77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DD1DE1">
        <w:rPr>
          <w:rStyle w:val="FontStyle11"/>
          <w:rFonts w:ascii="Liberation Serif" w:hAnsi="Liberation Serif"/>
          <w:sz w:val="28"/>
          <w:szCs w:val="28"/>
        </w:rPr>
        <w:t xml:space="preserve">За 9 месяцев  2022 года  арендаторам направлено 327 претензии  на сумму         18 928,60 тыс. рублей. </w:t>
      </w:r>
      <w:r w:rsidRPr="00DD1DE1">
        <w:rPr>
          <w:rFonts w:ascii="Liberation Serif" w:hAnsi="Liberation Serif"/>
          <w:sz w:val="28"/>
          <w:szCs w:val="28"/>
        </w:rPr>
        <w:t xml:space="preserve">Предъявлено 9 исковых заявления о взыскании задолженности по арендной плате и пеней к </w:t>
      </w:r>
      <w:proofErr w:type="spellStart"/>
      <w:r w:rsidRPr="00DD1DE1">
        <w:rPr>
          <w:rFonts w:ascii="Liberation Serif" w:hAnsi="Liberation Serif"/>
          <w:sz w:val="28"/>
          <w:szCs w:val="28"/>
        </w:rPr>
        <w:t>Косковой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Э.Ф., </w:t>
      </w:r>
      <w:proofErr w:type="spellStart"/>
      <w:r w:rsidRPr="00DD1DE1">
        <w:rPr>
          <w:rFonts w:ascii="Liberation Serif" w:hAnsi="Liberation Serif"/>
          <w:sz w:val="28"/>
          <w:szCs w:val="28"/>
        </w:rPr>
        <w:t>Абдужалиловой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Г.Ш., </w:t>
      </w:r>
      <w:proofErr w:type="spellStart"/>
      <w:r w:rsidRPr="00DD1DE1">
        <w:rPr>
          <w:rFonts w:ascii="Liberation Serif" w:hAnsi="Liberation Serif"/>
          <w:sz w:val="28"/>
          <w:szCs w:val="28"/>
        </w:rPr>
        <w:t>Бикмухаметовой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Л.М., </w:t>
      </w:r>
      <w:proofErr w:type="spellStart"/>
      <w:r w:rsidRPr="00DD1DE1">
        <w:rPr>
          <w:rFonts w:ascii="Liberation Serif" w:hAnsi="Liberation Serif"/>
          <w:sz w:val="28"/>
          <w:szCs w:val="28"/>
        </w:rPr>
        <w:t>Дербеневой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Е.А., Артель старателей «Невьянский прииск», ООО «Энерготехника» и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Арком</w:t>
      </w:r>
      <w:proofErr w:type="spellEnd"/>
      <w:r w:rsidRPr="00DD1DE1">
        <w:rPr>
          <w:rFonts w:ascii="Liberation Serif" w:hAnsi="Liberation Serif"/>
          <w:sz w:val="28"/>
          <w:szCs w:val="28"/>
        </w:rPr>
        <w:t>-Инвест».</w:t>
      </w:r>
      <w:r w:rsidRPr="00DD1DE1">
        <w:rPr>
          <w:rFonts w:ascii="Liberation Serif" w:hAnsi="Liberation Serif"/>
          <w:i/>
          <w:sz w:val="28"/>
          <w:szCs w:val="28"/>
        </w:rPr>
        <w:t xml:space="preserve">   </w:t>
      </w:r>
    </w:p>
    <w:p w:rsidR="00F13B76" w:rsidRPr="00DD1DE1" w:rsidRDefault="00F13B76" w:rsidP="00867228">
      <w:pPr>
        <w:pStyle w:val="Style3"/>
        <w:widowControl/>
        <w:spacing w:line="240" w:lineRule="auto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67228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01.10.2022  года  составила 10 835,77 тыс. рублей и увеличилась  за отчетный период на 266,14  тыс. рублей (на 2,52 %),  в связи с неуплатой текущих платежей  Артель старателей «Невьянский Прииск» в сумме 1 743,74 тыс. рублей, </w:t>
      </w:r>
      <w:r w:rsidR="00867228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ООО «АПТОН «Профессионал» - 503,44 тыс. рублей и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-Агро»  262,18  тыс. рублей.  </w:t>
      </w:r>
      <w:proofErr w:type="gramEnd"/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 488 арендаторов  (общее количество арендаторов 604).  Крупные суммы недоимки: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Уралэлектромедь</w:t>
      </w:r>
      <w:proofErr w:type="spellEnd"/>
      <w:r w:rsidRPr="00DD1DE1">
        <w:rPr>
          <w:rFonts w:ascii="Liberation Serif" w:hAnsi="Liberation Serif"/>
          <w:sz w:val="28"/>
          <w:szCs w:val="28"/>
        </w:rPr>
        <w:t>» - 101,03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«МАКК-2000» - 256,51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Корчагин Д.Е. – 350,03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DD1DE1">
        <w:rPr>
          <w:rFonts w:ascii="Liberation Serif" w:hAnsi="Liberation Serif"/>
          <w:sz w:val="28"/>
          <w:szCs w:val="28"/>
        </w:rPr>
        <w:t>Манеев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В.Н. – 437,10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Аятьторф</w:t>
      </w:r>
      <w:proofErr w:type="spellEnd"/>
      <w:r w:rsidRPr="00DD1DE1">
        <w:rPr>
          <w:rFonts w:ascii="Liberation Serif" w:hAnsi="Liberation Serif"/>
          <w:sz w:val="28"/>
          <w:szCs w:val="28"/>
        </w:rPr>
        <w:t>-Агро» - 573,65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«Жилые кварталы»  – 1 224,62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«Невьянский Прииск» - 1 991,74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>- ООО «АПТОН «Профессионал» - 2 158,85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года в местный бюджет поступило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100,41 тыс. рублей 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округа (за исключением земельных участков муниципальных бюджетных и автономных учреждений), </w:t>
      </w:r>
      <w:r w:rsidRPr="00DD1DE1">
        <w:rPr>
          <w:rFonts w:ascii="Liberation Serif" w:hAnsi="Liberation Serif"/>
          <w:sz w:val="28"/>
          <w:szCs w:val="28"/>
        </w:rPr>
        <w:t>что  составляет 100,41 % утвержденного годового прогноза.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Высокий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 уровень исполнения прогноза обусловлен погашением задолженности  за 2021 год ИП Сахаровым</w:t>
      </w:r>
      <w:r w:rsidR="00867228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 в сумме 65,30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возросли  </w:t>
      </w:r>
      <w:r w:rsidR="00867228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59,57  тыс. рублей, или на 145,86 %, что обусловлено погашением задолженности  за 2021 год ИП Сахаровым в сумме 65,30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>Недоимка по данному виду доходов  в местный бюджет по состоянию</w:t>
      </w:r>
      <w:r w:rsidR="00867228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2 241,97 тыс. рублей и увеличилась за отчетный период на 167,33  тыс. рублей (на 8,07 %)  в связи с не уплатой текущих платежей МУП «Территория» НГО в сумме 29,83 тыс. рублей, МБУ СПК «Витязь»  -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26,29 тыс. рублей, ДОЧУ «ДС им. Александра Невского» 44,65 тыс. рублей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>и ИП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Сахаровым А.В. – 50,90 тыс. рублей.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ИП Сахаров А.В. имеет задолженность по арендной плате за земельный </w:t>
      </w:r>
      <w:proofErr w:type="gramStart"/>
      <w:r w:rsidRPr="00DD1DE1">
        <w:rPr>
          <w:rFonts w:ascii="Liberation Serif" w:hAnsi="Liberation Serif"/>
          <w:sz w:val="28"/>
          <w:szCs w:val="28"/>
        </w:rPr>
        <w:t>участок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находящийся в собственности Невьянского городского округа в сумме  2 082,63 тыс. рублей, меры по взысканию задолженности проведены, исполнительные листы направлены в службу судебных приставов, для принятия мер по взысканию задолженности.  Кроме того, на основании пункта 3 статьи 68 Федерального закона от 02 октября 2007 года № 229-ФЗ «Об исполнительном производстве» в адрес службы судебных приставов направило письмо с просьбой обратить взыскание на имущество должника Сахарова А.В.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10,44  тыс. рублей  доходов  от сдачи в аренду имущества,  находящегося </w:t>
      </w:r>
      <w:r w:rsidR="00867228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в оперативном управлении при отсутствии плановых поступлений.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Доходы поступают в соответствии с заключенными договорами с Министерством финансов Свердловской области  и ООО «Екатеринбург-2000».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867228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10,44  тыс. рублей,  или на 100,00 %.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867228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1,08 тыс. рублей и увеличилась за отчетный период на 1,08  тыс. рублей (на 100,00 %)  в связи с неуплатой текущих платежей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Министерством финансов Свердловской области. </w:t>
      </w:r>
    </w:p>
    <w:p w:rsidR="00F13B76" w:rsidRPr="00DD1DE1" w:rsidRDefault="00F13B76" w:rsidP="00867228">
      <w:pPr>
        <w:pStyle w:val="a5"/>
        <w:tabs>
          <w:tab w:val="left" w:pos="993"/>
        </w:tabs>
        <w:ind w:left="0"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3 754,27  тыс. рублей   доходов  от сдачи в аренду имущества, составляющего муниципальную казну (за исключением земельных участков), что  составляет 78,72 %  утвержденного годового прогноза.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2021 года поступления  возросли</w:t>
      </w:r>
      <w:r w:rsidR="00867228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27,87  тыс. рублей,  или на 0,75 %, что обусловлено погашением задолженности 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Пульниковым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Г.А. в сумме  1,62 тыс. рублей, 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D1DE1">
        <w:rPr>
          <w:rFonts w:ascii="Liberation Serif" w:hAnsi="Liberation Serif"/>
          <w:sz w:val="28"/>
          <w:szCs w:val="28"/>
        </w:rPr>
        <w:t>ООО «Ростелеком» - 0,80 тыс. рублей,  ООО «Урал-Восток-</w:t>
      </w:r>
      <w:proofErr w:type="spellStart"/>
      <w:r w:rsidRPr="00DD1DE1">
        <w:rPr>
          <w:rFonts w:ascii="Liberation Serif" w:hAnsi="Liberation Serif"/>
          <w:sz w:val="28"/>
          <w:szCs w:val="28"/>
        </w:rPr>
        <w:t>Цем</w:t>
      </w:r>
      <w:proofErr w:type="spellEnd"/>
      <w:r w:rsidRPr="00DD1DE1">
        <w:rPr>
          <w:rFonts w:ascii="Liberation Serif" w:hAnsi="Liberation Serif"/>
          <w:sz w:val="28"/>
          <w:szCs w:val="28"/>
        </w:rPr>
        <w:t>» - 0,2 тыс. рублей,  ООО Управляющая компания «Лидер» - 3,18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867228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lastRenderedPageBreak/>
        <w:t xml:space="preserve">на 01.10.2022  года  составила  102,40  тыс. рублей  и  снизилась за отчетный период  на 100,22  тыс. рублей (49,46 %) в связи с признанием задолженности </w:t>
      </w:r>
      <w:r w:rsidRPr="00DD1DE1">
        <w:rPr>
          <w:rFonts w:ascii="Liberation Serif" w:hAnsi="Liberation Serif" w:cs="Liberation Serif"/>
          <w:sz w:val="28"/>
          <w:szCs w:val="28"/>
        </w:rPr>
        <w:t>ООО «</w:t>
      </w:r>
      <w:proofErr w:type="spellStart"/>
      <w:r w:rsidRPr="00DD1DE1">
        <w:rPr>
          <w:rFonts w:ascii="Liberation Serif" w:hAnsi="Liberation Serif" w:cs="Liberation Serif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sz w:val="28"/>
          <w:szCs w:val="28"/>
        </w:rPr>
        <w:t xml:space="preserve">» </w:t>
      </w:r>
      <w:r w:rsidRPr="00DD1DE1">
        <w:rPr>
          <w:rFonts w:ascii="Liberation Serif" w:hAnsi="Liberation Serif"/>
          <w:sz w:val="28"/>
          <w:szCs w:val="28"/>
        </w:rPr>
        <w:t xml:space="preserve">в сумме 96,58 тыс. рублей сомнительной </w:t>
      </w:r>
      <w:r w:rsidR="00867228">
        <w:rPr>
          <w:rFonts w:ascii="Liberation Serif" w:hAnsi="Liberation Serif"/>
          <w:sz w:val="28"/>
          <w:szCs w:val="28"/>
        </w:rPr>
        <w:t xml:space="preserve">                           </w:t>
      </w:r>
      <w:r w:rsidRPr="00DD1DE1">
        <w:rPr>
          <w:rFonts w:ascii="Liberation Serif" w:hAnsi="Liberation Serif"/>
          <w:sz w:val="28"/>
          <w:szCs w:val="28"/>
        </w:rPr>
        <w:t>к взысканию (</w:t>
      </w:r>
      <w:r w:rsidRPr="00DD1DE1">
        <w:rPr>
          <w:rFonts w:ascii="Liberation Serif" w:hAnsi="Liberation Serif" w:cs="Liberation Serif"/>
          <w:sz w:val="28"/>
          <w:szCs w:val="28"/>
        </w:rPr>
        <w:t>решение Арбитражного суда Свердловской области от 09.03.2022, дело № А60-38048/2021, банкротство)</w:t>
      </w:r>
      <w:r w:rsidRPr="00DD1DE1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12 арендаторов, крупные суммы недоимки: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-Строй» в сумме – 10,79 тыс. рублей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ИП Маркин Е.А. – 16,96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ИП Вахонина Ф.Б. – 18,37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- ООО «Невьянская градостроительная компания» - 21,51 тыс. рублей;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-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>»  – 22,39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всем должникам ведется </w:t>
      </w:r>
      <w:proofErr w:type="spellStart"/>
      <w:r w:rsidRPr="00DD1DE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-исковая работа. </w:t>
      </w:r>
      <w:r w:rsidRPr="00DD1DE1">
        <w:rPr>
          <w:rFonts w:ascii="Liberation Serif" w:hAnsi="Liberation Serif"/>
          <w:sz w:val="28"/>
          <w:szCs w:val="28"/>
        </w:rPr>
        <w:br/>
        <w:t>За 9 месяцев 2022  года арендаторам направлено 37 претензий</w:t>
      </w:r>
      <w:r w:rsidRPr="00DD1DE1">
        <w:rPr>
          <w:rFonts w:ascii="Liberation Serif" w:hAnsi="Liberation Serif"/>
          <w:sz w:val="28"/>
          <w:szCs w:val="28"/>
        </w:rPr>
        <w:tab/>
        <w:t xml:space="preserve">на сумму </w:t>
      </w:r>
      <w:r w:rsidR="00A6778C">
        <w:rPr>
          <w:rFonts w:ascii="Liberation Serif" w:hAnsi="Liberation Serif"/>
          <w:sz w:val="28"/>
          <w:szCs w:val="28"/>
        </w:rPr>
        <w:t xml:space="preserve">          </w:t>
      </w:r>
      <w:r w:rsidRPr="00DD1DE1">
        <w:rPr>
          <w:rFonts w:ascii="Liberation Serif" w:hAnsi="Liberation Serif"/>
          <w:sz w:val="28"/>
          <w:szCs w:val="28"/>
        </w:rPr>
        <w:t xml:space="preserve">239,40 тыс. рублей.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Предъявлено 3 исковых заявления о взыскании задолженности по арендной плате и пеней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Pr="00DD1DE1">
        <w:rPr>
          <w:rFonts w:ascii="Liberation Serif" w:hAnsi="Liberation Serif" w:cs="Liberation Serif"/>
          <w:sz w:val="28"/>
          <w:szCs w:val="28"/>
        </w:rPr>
        <w:t>ГАУ СО «Фармация».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sz w:val="28"/>
          <w:szCs w:val="28"/>
        </w:rPr>
        <w:t>В течени</w:t>
      </w:r>
      <w:proofErr w:type="gramStart"/>
      <w:r w:rsidRPr="00DD1DE1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DD1DE1">
        <w:rPr>
          <w:rFonts w:ascii="Liberation Serif" w:hAnsi="Liberation Serif" w:cs="Liberation Serif"/>
          <w:sz w:val="28"/>
          <w:szCs w:val="28"/>
        </w:rPr>
        <w:t xml:space="preserve"> 9 месяцев 2022 года состоялись судебные заседания по иску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о взыскании задолженности по арендной плате и пеней с ПАО «Сбербанк»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 w:cs="Liberation Serif"/>
          <w:sz w:val="28"/>
          <w:szCs w:val="28"/>
        </w:rPr>
        <w:t>на сумму 26,26 тыс. рублей и ООО «</w:t>
      </w:r>
      <w:proofErr w:type="spellStart"/>
      <w:r w:rsidRPr="00DD1DE1">
        <w:rPr>
          <w:rFonts w:ascii="Liberation Serif" w:hAnsi="Liberation Serif" w:cs="Liberation Serif"/>
          <w:sz w:val="28"/>
          <w:szCs w:val="28"/>
        </w:rPr>
        <w:t>АятьКоммуналСервис</w:t>
      </w:r>
      <w:proofErr w:type="spellEnd"/>
      <w:r w:rsidRPr="00DD1DE1">
        <w:rPr>
          <w:rFonts w:ascii="Liberation Serif" w:hAnsi="Liberation Serif" w:cs="Liberation Serif"/>
          <w:sz w:val="28"/>
          <w:szCs w:val="28"/>
        </w:rPr>
        <w:t xml:space="preserve">» на сумму </w:t>
      </w:r>
      <w:r w:rsidR="00A6778C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DD1DE1">
        <w:rPr>
          <w:rFonts w:ascii="Liberation Serif" w:hAnsi="Liberation Serif" w:cs="Liberation Serif"/>
          <w:sz w:val="28"/>
          <w:szCs w:val="28"/>
        </w:rPr>
        <w:t>10,40 тыс. рублей.</w:t>
      </w:r>
      <w:r w:rsidRPr="00DD1DE1">
        <w:rPr>
          <w:rFonts w:ascii="Liberation Serif" w:hAnsi="Liberation Serif"/>
          <w:sz w:val="28"/>
          <w:szCs w:val="28"/>
        </w:rPr>
        <w:t xml:space="preserve">  </w:t>
      </w:r>
    </w:p>
    <w:p w:rsidR="00F13B76" w:rsidRPr="00DD1DE1" w:rsidRDefault="00F13B76" w:rsidP="00867228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в местный бюджет поступило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36,43 тыс. рублей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</w:t>
      </w:r>
      <w:r w:rsidRPr="00DD1DE1">
        <w:rPr>
          <w:rFonts w:ascii="Liberation Serif" w:hAnsi="Liberation Serif"/>
          <w:sz w:val="28"/>
          <w:szCs w:val="28"/>
        </w:rPr>
        <w:t xml:space="preserve">  от п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латы по соглашениям об установлении сервитута </w:t>
      </w:r>
      <w:r w:rsidRPr="00DD1DE1">
        <w:rPr>
          <w:rFonts w:ascii="Liberation Serif" w:hAnsi="Liberation Serif"/>
          <w:color w:val="000000"/>
          <w:sz w:val="28"/>
          <w:szCs w:val="28"/>
        </w:rPr>
        <w:br/>
        <w:t xml:space="preserve">в отношении земельных участков, находящихся в государственной </w:t>
      </w:r>
      <w:r w:rsidR="00A6778C">
        <w:rPr>
          <w:rFonts w:ascii="Liberation Serif" w:hAnsi="Liberation Serif"/>
          <w:color w:val="000000"/>
          <w:sz w:val="28"/>
          <w:szCs w:val="28"/>
        </w:rPr>
        <w:t xml:space="preserve">                             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или муниципальной собственности, </w:t>
      </w:r>
      <w:r w:rsidRPr="00DD1DE1">
        <w:rPr>
          <w:rFonts w:ascii="Liberation Serif" w:hAnsi="Liberation Serif"/>
          <w:sz w:val="28"/>
          <w:szCs w:val="28"/>
        </w:rPr>
        <w:t xml:space="preserve"> что  составляет 46,71 %  утвержденного годового прогноза.  Низкий  уровень исполнения прогноза</w:t>
      </w:r>
      <w:r w:rsidRPr="00DD1DE1">
        <w:rPr>
          <w:rFonts w:ascii="Liberation Serif" w:hAnsi="Liberation Serif"/>
          <w:i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обусловлен  тем, что заключение соглашений носит заявительный характер, за 9 месяцев  2022 года  поступило 7 заявлений, за аналогичный период 2021 года поступило 27 заявлений.</w:t>
      </w:r>
    </w:p>
    <w:p w:rsidR="00F13B76" w:rsidRPr="00DD1DE1" w:rsidRDefault="00F13B76" w:rsidP="00867228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 </w:t>
      </w:r>
      <w:r w:rsidR="00A6778C">
        <w:rPr>
          <w:rFonts w:ascii="Liberation Serif" w:hAnsi="Liberation Serif"/>
          <w:sz w:val="28"/>
          <w:szCs w:val="28"/>
        </w:rPr>
        <w:t xml:space="preserve">года  поступления  снизились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22,55  тыс. рублей,  или на 38,23 %, что обусловлено снижением количества соглашений </w:t>
      </w:r>
      <w:r w:rsidRPr="00DD1DE1">
        <w:rPr>
          <w:rFonts w:ascii="Liberation Serif" w:hAnsi="Liberation Serif"/>
          <w:color w:val="000000"/>
          <w:sz w:val="28"/>
          <w:szCs w:val="28"/>
        </w:rPr>
        <w:t>об установлении сервитута</w:t>
      </w:r>
      <w:r w:rsidRPr="00DD1DE1">
        <w:rPr>
          <w:rFonts w:ascii="Liberation Serif" w:hAnsi="Liberation Serif"/>
          <w:sz w:val="28"/>
          <w:szCs w:val="28"/>
        </w:rPr>
        <w:t>.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в местный бюджет поступило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0,21 тыс. рублей 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доходов,</w:t>
      </w:r>
      <w:r w:rsidRPr="00DD1DE1">
        <w:rPr>
          <w:rFonts w:ascii="Liberation Serif" w:hAnsi="Liberation Serif"/>
          <w:sz w:val="28"/>
          <w:szCs w:val="28"/>
        </w:rPr>
        <w:t xml:space="preserve">  от п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латы за публичный сервитут, предусмотренной решением уполномоченного органа не поступало, </w:t>
      </w:r>
      <w:r w:rsidRPr="00DD1DE1">
        <w:rPr>
          <w:rFonts w:ascii="Liberation Serif" w:hAnsi="Liberation Serif"/>
          <w:sz w:val="28"/>
          <w:szCs w:val="28"/>
        </w:rPr>
        <w:t>что  составляет 10,50 %  утвержденного годового прогноза.  Низкий  уровень исполнения прогноза обусловлен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тем, что заключение соглашений носит заявительный характер.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13B76" w:rsidRPr="00DD1DE1" w:rsidRDefault="00F13B76" w:rsidP="00867228">
      <w:pPr>
        <w:tabs>
          <w:tab w:val="left" w:pos="0"/>
          <w:tab w:val="left" w:pos="426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 года  поступления  снизились 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на 28,85  тыс. рублей,  или на 99,28 %, что обусловлено тем, что в 2022 году  соглашения не заключались.</w:t>
      </w:r>
    </w:p>
    <w:p w:rsidR="00F13B76" w:rsidRPr="00DD1DE1" w:rsidRDefault="00F13B76" w:rsidP="00867228">
      <w:pPr>
        <w:pStyle w:val="a5"/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 3 110,61 тыс. рублей  по прочим  доходам  от использования имущества и прав, находящегося в государственной и муниципальной собственности,  что  составляет 80,09 %  утвержденного годового прогноза. Высокий  уровень </w:t>
      </w:r>
      <w:r w:rsidRPr="00DD1DE1">
        <w:rPr>
          <w:rFonts w:ascii="Liberation Serif" w:hAnsi="Liberation Serif"/>
          <w:sz w:val="28"/>
          <w:szCs w:val="28"/>
        </w:rPr>
        <w:lastRenderedPageBreak/>
        <w:t>исполнения прогноза обусловлен  погашением задолженности за прошлые периоды.</w:t>
      </w:r>
    </w:p>
    <w:p w:rsidR="00F13B76" w:rsidRPr="00DD1DE1" w:rsidRDefault="00F13B76" w:rsidP="00867228">
      <w:pPr>
        <w:pStyle w:val="af1"/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831,17 тыс. рублей, или на 36,46 %,  что обусловлено погашением задолженности за прошлые периоды.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 в местный бюджет по состоянию на 01.10.2022  года  составила 5 998,42  тыс. рублей и увеличилась за отчетный период на 172,10  тыс. рублей  (на 2,95 %) в связи с  неуплатой текущих платежей. </w:t>
      </w:r>
    </w:p>
    <w:p w:rsidR="00F13B76" w:rsidRPr="00DD1DE1" w:rsidRDefault="00F13B76" w:rsidP="00867228">
      <w:pPr>
        <w:pStyle w:val="af1"/>
        <w:numPr>
          <w:ilvl w:val="0"/>
          <w:numId w:val="30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2 541,37  тыс. рублей  </w:t>
      </w:r>
      <w:r w:rsidRPr="00DD1DE1">
        <w:rPr>
          <w:rFonts w:ascii="Liberation Serif" w:hAnsi="Liberation Serif"/>
          <w:i/>
          <w:sz w:val="28"/>
          <w:szCs w:val="28"/>
        </w:rPr>
        <w:t>доходов  от платы за пользование жилыми помещениями (плата  за наем)</w:t>
      </w:r>
      <w:r w:rsidRPr="00DD1DE1">
        <w:rPr>
          <w:rFonts w:ascii="Liberation Serif" w:hAnsi="Liberation Serif"/>
          <w:sz w:val="28"/>
          <w:szCs w:val="28"/>
        </w:rPr>
        <w:t xml:space="preserve">, что  составляет 79,15 %  утвержденного годового прогноза. </w:t>
      </w:r>
    </w:p>
    <w:p w:rsidR="00F13B76" w:rsidRPr="00DD1DE1" w:rsidRDefault="00F13B76" w:rsidP="00867228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2021 года поступления  возросли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657,14  тыс. рублей,  или на 34,88  %, что обусловлено погашением задолженности за прошлые периоды.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года составила 5 468,18 тыс. рублей  и увеличилась за отчетный период на 92,26  тыс. рублей (на 1,72 %) в связи с неуплатой текущих платежей.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В отношении должников проводится </w:t>
      </w:r>
      <w:proofErr w:type="spellStart"/>
      <w:r w:rsidRPr="00DD1DE1">
        <w:rPr>
          <w:rFonts w:ascii="Liberation Serif" w:hAnsi="Liberation Serif"/>
          <w:sz w:val="28"/>
          <w:szCs w:val="28"/>
        </w:rPr>
        <w:t>претензионно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-исковая работа.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  <w:shd w:val="clear" w:color="auto" w:fill="FCFCFC"/>
        </w:rPr>
        <w:t xml:space="preserve">За 9 месяцев  2022 года </w:t>
      </w:r>
      <w:r w:rsidRPr="00DD1DE1">
        <w:rPr>
          <w:rFonts w:ascii="Liberation Serif" w:hAnsi="Liberation Serif"/>
          <w:sz w:val="28"/>
          <w:szCs w:val="28"/>
        </w:rPr>
        <w:t>выставлено 790  претензий на сумму 5 600,40  тыс. рублей, подано  исковых заявления на сумму 933,74 тыс. рублей.</w:t>
      </w:r>
    </w:p>
    <w:p w:rsidR="00F13B76" w:rsidRPr="00DD1DE1" w:rsidRDefault="00F13B76" w:rsidP="00867228">
      <w:pPr>
        <w:pStyle w:val="a5"/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b/>
          <w:i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 1 октября  2022  года   в местный бюджет поступило 523,91 тыс. рублей </w:t>
      </w:r>
      <w:r w:rsidRPr="00DD1DE1">
        <w:rPr>
          <w:rFonts w:ascii="Liberation Serif" w:hAnsi="Liberation Serif"/>
          <w:i/>
          <w:sz w:val="28"/>
          <w:szCs w:val="28"/>
        </w:rPr>
        <w:t>доходов за размещение нестационарных торговых объектов</w:t>
      </w:r>
      <w:r w:rsidRPr="00DD1DE1">
        <w:rPr>
          <w:rFonts w:ascii="Liberation Serif" w:hAnsi="Liberation Serif"/>
          <w:sz w:val="28"/>
          <w:szCs w:val="28"/>
        </w:rPr>
        <w:t xml:space="preserve">, на территории Невьянского городского округа, что  составляет 85,89 %  утвержденного годового прогноза. Высокий  уровень исполнения прогноза  обусловлен оплатой авансовых платежей за 4 квартал  2022 года  </w:t>
      </w:r>
      <w:r w:rsidR="00A6778C"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DD1DE1">
        <w:rPr>
          <w:rFonts w:ascii="Liberation Serif" w:hAnsi="Liberation Serif"/>
          <w:sz w:val="28"/>
          <w:szCs w:val="28"/>
        </w:rPr>
        <w:t>ИП Рощиной О.В. на сумму 6,50 тыс. рублей,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Информ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-печать» - 2,80 тыс. рублей и оплатой задолженности за прошлые  периоды ИП Шмаковой Е.А. – 19,84 тыс. рублей и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Эсауловым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С.А. – 47,27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5"/>
        <w:ind w:left="0" w:firstLine="709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на  183,01  тыс. рублей,  или на 53,68 %, что обусловлено  оплатой задолженности за прошлые  периоды и уплатой НДС  за 2021 год</w:t>
      </w:r>
      <w:r w:rsidRPr="00DD1DE1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F13B76" w:rsidRPr="00DD1DE1" w:rsidRDefault="00F13B76" w:rsidP="00867228">
      <w:pPr>
        <w:pStyle w:val="af1"/>
        <w:spacing w:after="240" w:line="240" w:lineRule="auto"/>
        <w:ind w:left="0"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>на 01.10.2022 года составила  148,31  тыс. рублей  и увеличилась за отчетный период на 26,96 тыс. рублей (на 22,22 %) в связи с неуплатой текущих платежей 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Олсацемент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 в сумме 30,93 тыс. рублей, ИП Орлова Н.Б. - 11,95 тыс. рублей, ИП Шмакова Е.А. - 6,40 тыс. рублей, ИП </w:t>
      </w:r>
      <w:proofErr w:type="spellStart"/>
      <w:r w:rsidRPr="00DD1DE1">
        <w:rPr>
          <w:rFonts w:ascii="Liberation Serif" w:hAnsi="Liberation Serif"/>
          <w:sz w:val="28"/>
          <w:szCs w:val="28"/>
        </w:rPr>
        <w:t>Фахонина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Ф.Б. - 3,01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тыс. рублей.</w:t>
      </w:r>
      <w:r w:rsidRPr="00DD1DE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13B76" w:rsidRPr="00DD1DE1" w:rsidRDefault="00F13B76" w:rsidP="00867228">
      <w:pPr>
        <w:pStyle w:val="af1"/>
        <w:numPr>
          <w:ilvl w:val="0"/>
          <w:numId w:val="30"/>
        </w:numPr>
        <w:tabs>
          <w:tab w:val="left" w:pos="993"/>
        </w:tabs>
        <w:spacing w:after="24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45,33 тыс. рублей  </w:t>
      </w:r>
      <w:r w:rsidRPr="00DD1DE1">
        <w:rPr>
          <w:rFonts w:ascii="Liberation Serif" w:hAnsi="Liberation Serif"/>
          <w:i/>
          <w:sz w:val="28"/>
          <w:szCs w:val="28"/>
        </w:rPr>
        <w:t>доходов на установку и эксплуатацию рекламных конструкций</w:t>
      </w:r>
      <w:r w:rsidRPr="00DD1DE1">
        <w:rPr>
          <w:rFonts w:ascii="Liberation Serif" w:hAnsi="Liberation Serif"/>
          <w:sz w:val="28"/>
          <w:szCs w:val="28"/>
        </w:rPr>
        <w:t xml:space="preserve">, что  составляет 71,95 %  утвержденного годового прогноза. </w:t>
      </w:r>
    </w:p>
    <w:p w:rsidR="00F13B76" w:rsidRPr="00DD1DE1" w:rsidRDefault="00F13B76" w:rsidP="00867228">
      <w:pPr>
        <w:pStyle w:val="af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снизились 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8,98  тыс. рублей,  или на 83,46 %, что обусловлено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».  </w:t>
      </w:r>
    </w:p>
    <w:p w:rsidR="00F13B76" w:rsidRPr="00DD1DE1" w:rsidRDefault="00F13B76" w:rsidP="00867228">
      <w:pPr>
        <w:pStyle w:val="af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6778C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 381,93 тыс. рублей  и  увеличилась  за отчетный </w:t>
      </w:r>
      <w:r w:rsidRPr="00DD1DE1">
        <w:rPr>
          <w:rFonts w:ascii="Liberation Serif" w:hAnsi="Liberation Serif"/>
          <w:sz w:val="28"/>
          <w:szCs w:val="28"/>
        </w:rPr>
        <w:lastRenderedPageBreak/>
        <w:t>период на 52,88 тыс. рублей, или на 16,07% в связи с неуплатой текущих платежей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».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В отношении ООО «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Бусинесс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» судебные решения получены и переданы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исполнение в отдел судебных приставов.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>В течени</w:t>
      </w:r>
      <w:proofErr w:type="gram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и</w:t>
      </w:r>
      <w:proofErr w:type="gram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9 месяцев  2022 года состоялось судебное заседание по иску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о взыскании задолженности по арендной плате и пеней с ИП Паньшиным В.А. </w:t>
      </w:r>
      <w:r w:rsidR="00A6778C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сумму 25,70 тыс. рублей. </w:t>
      </w:r>
      <w:r w:rsidRPr="00DD1DE1">
        <w:rPr>
          <w:rFonts w:ascii="Liberation Serif" w:hAnsi="Liberation Serif" w:cs="Liberation Serif"/>
          <w:sz w:val="28"/>
          <w:szCs w:val="28"/>
        </w:rPr>
        <w:t>Исполнительный лист направлен в отдел судебных приставов. Денежные средства взысканы в бюджет Невьянского городского округа.</w:t>
      </w:r>
    </w:p>
    <w:p w:rsidR="00F13B76" w:rsidRPr="00DD1DE1" w:rsidRDefault="00F13B76" w:rsidP="00A6778C">
      <w:pPr>
        <w:ind w:firstLine="720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Плата за негативное воздействие на окружающую среду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 34 107,31  тыс. рублей   платежей за негативное воздействие на окружающую среду,  что  составляет 2 978,80 %  утвержденного годового прогноза. Высокий    уровень исполнения прогноза обусловлен поступлением платы за выбросы загрязняющих веществ  в атмосферный воздух стационарными объектами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за 4 квартал 2021 года, 1 квартал 2022 года и задолженности за 2019-2020 годы</w:t>
      </w:r>
      <w:r w:rsidR="00A6778C">
        <w:rPr>
          <w:rFonts w:ascii="Liberation Serif" w:hAnsi="Liberation Serif"/>
          <w:sz w:val="28"/>
          <w:szCs w:val="28"/>
        </w:rPr>
        <w:t xml:space="preserve">              </w:t>
      </w:r>
      <w:r w:rsidRPr="00DD1DE1">
        <w:rPr>
          <w:rFonts w:ascii="Liberation Serif" w:hAnsi="Liberation Serif"/>
          <w:sz w:val="28"/>
          <w:szCs w:val="28"/>
        </w:rPr>
        <w:t xml:space="preserve">от АО «Невьянский цементник» в сумме 31 738,59 тыс. рублей (платежная база рассчитана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с применением коэффициента 100) </w:t>
      </w:r>
      <w:r w:rsidRPr="00DD1DE1">
        <w:rPr>
          <w:rFonts w:ascii="Liberation Serif" w:hAnsi="Liberation Serif"/>
          <w:sz w:val="28"/>
          <w:szCs w:val="28"/>
        </w:rPr>
        <w:t xml:space="preserve"> и платы за размещение твердых коммунальных отходов за 2020 и 2021 годы от  МБУ «УХ НГО» в сумме </w:t>
      </w:r>
      <w:r w:rsidR="00A6778C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 xml:space="preserve">1 293,30 тыс. рублей. Удельный вес платежей за негативное воздействие </w:t>
      </w:r>
      <w:r w:rsidR="00A6778C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окружающую среду в структуре налоговых и неналоговых доходов бюджета  составляет 6,95 %, что выше, чем за аналогичный период 2021 года  на 6,57 %.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6778C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32 449,78  тыс. рублей,  или на 1 957,72 %, что обусловлено ростом поступлений платы за выбросы загрязняющих веществ  в атмосферный воздух стационарными объектами от АО «Невьянский цементник» в сумме 31 725,10 тыс. рублей (за 9 месяцев   2022  года   поступления составили 31 813,76  тыс. рублей, за аналогичный период 2021 года  - 88,66 тыс. рублей) и  платы </w:t>
      </w:r>
      <w:r w:rsidR="00A6778C">
        <w:rPr>
          <w:rFonts w:ascii="Liberation Serif" w:hAnsi="Liberation Serif"/>
          <w:sz w:val="28"/>
          <w:szCs w:val="28"/>
        </w:rPr>
        <w:t xml:space="preserve">                       </w:t>
      </w:r>
      <w:r w:rsidRPr="00DD1DE1">
        <w:rPr>
          <w:rFonts w:ascii="Liberation Serif" w:hAnsi="Liberation Serif"/>
          <w:sz w:val="28"/>
          <w:szCs w:val="28"/>
        </w:rPr>
        <w:t>за размещение твердых коммунальных отходов от МБУ «УХ НГО» в сумме 753,30 тыс. рублей (за 9 месяцев   2022  года   поступления составили 1 293,30  тыс. рублей, за аналогичный период 2021 года  - 540,00 тыс. рублей).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DD1DE1" w:rsidRDefault="00F13B76" w:rsidP="00867228">
      <w:pPr>
        <w:pStyle w:val="XXL"/>
        <w:spacing w:after="240"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Доходы от оказания платных услуг и компенсации затрат государства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местный бюджет поступило   2</w:t>
      </w:r>
      <w:r w:rsidRPr="00DD1DE1">
        <w:rPr>
          <w:rFonts w:ascii="Liberation Serif" w:hAnsi="Liberation Serif"/>
          <w:sz w:val="28"/>
          <w:szCs w:val="28"/>
          <w:lang w:val="en-US"/>
        </w:rPr>
        <w:t> </w:t>
      </w:r>
      <w:r w:rsidRPr="00DD1DE1">
        <w:rPr>
          <w:rFonts w:ascii="Liberation Serif" w:hAnsi="Liberation Serif"/>
          <w:sz w:val="28"/>
          <w:szCs w:val="28"/>
        </w:rPr>
        <w:t>859,59 тыс. рублей  доходов от   компенсации затрат государства, что составляет 4 468,11 % утвержденного годового прогноза.  Высокий уровень  исполнения прогноза обусловлен  поступлением доходов от возврата бюджетных сре</w:t>
      </w:r>
      <w:proofErr w:type="gramStart"/>
      <w:r w:rsidRPr="00DD1DE1">
        <w:rPr>
          <w:rFonts w:ascii="Liberation Serif" w:hAnsi="Liberation Serif"/>
          <w:sz w:val="28"/>
          <w:szCs w:val="28"/>
        </w:rPr>
        <w:t xml:space="preserve">дств </w:t>
      </w:r>
      <w:r w:rsidR="0085306B">
        <w:rPr>
          <w:rFonts w:ascii="Liberation Serif" w:hAnsi="Liberation Serif"/>
          <w:sz w:val="28"/>
          <w:szCs w:val="28"/>
        </w:rPr>
        <w:t xml:space="preserve">           </w:t>
      </w:r>
      <w:r w:rsidRPr="00DD1DE1">
        <w:rPr>
          <w:rFonts w:ascii="Liberation Serif" w:hAnsi="Liberation Serif"/>
          <w:sz w:val="28"/>
          <w:szCs w:val="28"/>
        </w:rPr>
        <w:t>в св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язи с невыполнением муниципального задания бюджетными и автономными учреждениями в сумме 2 321,24 тыс. рублей, при отсутствии  утвержденного годового прогноза. Возврат произведен: МБОУ СОШ с. </w:t>
      </w:r>
      <w:proofErr w:type="spellStart"/>
      <w:r w:rsidRPr="00DD1DE1">
        <w:rPr>
          <w:rFonts w:ascii="Liberation Serif" w:hAnsi="Liberation Serif"/>
          <w:sz w:val="28"/>
          <w:szCs w:val="28"/>
        </w:rPr>
        <w:t>Аятское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в сумме </w:t>
      </w:r>
      <w:r w:rsidR="0085306B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1 081,48 тыс. рублей, МБОУ ООШ п. </w:t>
      </w:r>
      <w:proofErr w:type="spellStart"/>
      <w:r w:rsidRPr="00DD1DE1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НГО - 288,35 тыс. рублей, МБОУ СОШ с. Конево – 293,03 тыс. рублей, МБДОУ д/сад №28 «Ягодка» - 211,65 тыс. рублей, МАОУ СОШ п. Цементный – 90,49 тыс. рублей, МАДОУ детский сад № 1 «Карусель» - 81,31 тыс. рублей, МБУДО «НДМШ» - 71,12 тыс. рублей, МБДОУ д/с N44 «Солнышко» - 58,27 тыс. рублей, МАОУ СОШ № 2 – 55,99 тыс. рублей, </w:t>
      </w:r>
      <w:r w:rsidRPr="00DD1DE1">
        <w:rPr>
          <w:rFonts w:ascii="Liberation Serif" w:hAnsi="Liberation Serif"/>
          <w:sz w:val="28"/>
          <w:szCs w:val="28"/>
        </w:rPr>
        <w:lastRenderedPageBreak/>
        <w:t>МБОУ СОШ № 4 – 37,15 тыс. рублей, МБОУ СОШ п. Ребристый – 25,02 тыс. рублей, МБДОУ детский сад N 6 «Снежинка» - 17,62 тыс. рублей  и МБОУ СОШ п. Аять – 9,76 тыс. рублей. Удельный вес доходов от компенсации затрат государства   в структуре налоговых и неналоговых доходов бюджета  составляет 0,58 %,  что выше, чем за аналогичный период 2021 года  на 0,10 %.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возросли </w:t>
      </w:r>
      <w:r w:rsidR="0085306B">
        <w:rPr>
          <w:rFonts w:ascii="Liberation Serif" w:hAnsi="Liberation Serif"/>
          <w:szCs w:val="28"/>
        </w:rPr>
        <w:t xml:space="preserve">                      </w:t>
      </w:r>
      <w:r w:rsidRPr="00DD1DE1">
        <w:rPr>
          <w:rFonts w:ascii="Liberation Serif" w:hAnsi="Liberation Serif"/>
          <w:szCs w:val="28"/>
        </w:rPr>
        <w:t>на  740,07 тыс. рублей,  или на 34,92 %, что обусловлено ростом  поступлений  от возврата бюджетных сре</w:t>
      </w:r>
      <w:proofErr w:type="gramStart"/>
      <w:r w:rsidRPr="00DD1DE1">
        <w:rPr>
          <w:rFonts w:ascii="Liberation Serif" w:hAnsi="Liberation Serif"/>
          <w:szCs w:val="28"/>
        </w:rPr>
        <w:t>дств в св</w:t>
      </w:r>
      <w:proofErr w:type="gramEnd"/>
      <w:r w:rsidRPr="00DD1DE1">
        <w:rPr>
          <w:rFonts w:ascii="Liberation Serif" w:hAnsi="Liberation Serif"/>
          <w:szCs w:val="28"/>
        </w:rPr>
        <w:t xml:space="preserve">язи с невыполнением муниципального задания бюджетными и автономными учреждениями.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доходам от компенсации затрат государства  по состоянию </w:t>
      </w:r>
      <w:r w:rsidR="0085306B">
        <w:rPr>
          <w:rFonts w:ascii="Liberation Serif" w:hAnsi="Liberation Serif"/>
          <w:sz w:val="28"/>
          <w:szCs w:val="28"/>
        </w:rPr>
        <w:t xml:space="preserve">            </w:t>
      </w:r>
      <w:r w:rsidRPr="00DD1DE1">
        <w:rPr>
          <w:rFonts w:ascii="Liberation Serif" w:hAnsi="Liberation Serif"/>
          <w:sz w:val="28"/>
          <w:szCs w:val="28"/>
        </w:rPr>
        <w:t>на 01.10.2022  года составила 162,46  тыс. рублей  и снизилась за отчетный период на 6,66 тыс. рублей (на 3,94 %) в связи с погашением задолженности.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Доходы от продажи материальных и нематериальных активов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  в местный бюджет поступило 5 787,74  тыс. рублей  доходов от продажи материальных и нематериальных активов,  что составляет 262,96 % утвержденного годового прогноза. Высокий уровень  исполнения прогноза обусловлен погашением задолженности за прошлые периоды ИП Борисовым Е.В. Удельный вес доходов от продажи материальных и нематериальных активов в структуре налоговых и неналоговых доходов бюджета составляет 1,18 %,  что выше, чем за аналогичный период  </w:t>
      </w:r>
      <w:r w:rsidR="00A02CF9">
        <w:rPr>
          <w:rFonts w:ascii="Liberation Serif" w:hAnsi="Liberation Serif"/>
          <w:szCs w:val="28"/>
        </w:rPr>
        <w:t xml:space="preserve">               </w:t>
      </w:r>
      <w:r w:rsidRPr="00DD1DE1">
        <w:rPr>
          <w:rFonts w:ascii="Liberation Serif" w:hAnsi="Liberation Serif"/>
          <w:szCs w:val="28"/>
        </w:rPr>
        <w:t>2021 года  на 0,26 %.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A02CF9">
        <w:rPr>
          <w:rFonts w:ascii="Liberation Serif" w:hAnsi="Liberation Serif"/>
          <w:sz w:val="28"/>
          <w:szCs w:val="28"/>
        </w:rPr>
        <w:t xml:space="preserve"> 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1 720,25  тыс. рублей,  или на 42,29 %, что обусловлено выкупом земельного участка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сельскохозяйственного  назначения - ООО «Компания «Гамма-Инвест»</w:t>
      </w:r>
      <w:r w:rsidR="00A02CF9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на сумму 377,90 тыс. рублей, земельного участка под объект складского назначения  - Ерониным В.Н. на сумму 612,75 тыс. рублей и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земельного участка под строительство объекта промышленности ООО «АБЗ Невьянск» на сумму </w:t>
      </w:r>
      <w:r w:rsidRPr="00DD1DE1">
        <w:rPr>
          <w:rFonts w:ascii="Liberation Serif" w:hAnsi="Liberation Serif" w:cs="Liberation Serif"/>
          <w:sz w:val="28"/>
          <w:szCs w:val="28"/>
        </w:rPr>
        <w:br/>
        <w:t>187,60 тыс. рублей.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 по доходам  от продажи материальных и нематериальных активов в местный бюджет по состоянию на 01.10.2022  года  составила  </w:t>
      </w:r>
      <w:r w:rsidR="00A02CF9">
        <w:rPr>
          <w:rFonts w:ascii="Liberation Serif" w:hAnsi="Liberation Serif"/>
          <w:sz w:val="28"/>
          <w:szCs w:val="28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112,97  тыс. рублей  и снизилась   за отчетный период на 2 455,90  тыс. рублей</w:t>
      </w:r>
      <w:r w:rsidR="00A02CF9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 xml:space="preserve">(или 95,6 %)  в связи с погашением задолженности за прошлые периоды ИП Борисовым Е.В.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поступило 3 464,81  тыс. рублей доходов от реализации имущества, что составляет 340,35 % утвержденного годового прогноза. Высокий уровень  исполнения прогноза обусловлен погашением задолженности за прошлые периоды ИП Борисовым Е.В. </w:t>
      </w:r>
    </w:p>
    <w:p w:rsidR="00F13B76" w:rsidRPr="00DD1DE1" w:rsidRDefault="00F13B76" w:rsidP="0086722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637,47  тыс. рублей, или на 22,55 %,   что обусловлено  погашением задолженности за прошлые периоды ИП Борисовым Е.В. в сумме 2 499,65 тыс. рублей,  </w:t>
      </w:r>
      <w:proofErr w:type="spellStart"/>
      <w:r w:rsidRPr="00DD1DE1">
        <w:rPr>
          <w:rFonts w:ascii="Liberation Serif" w:hAnsi="Liberation Serif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О.В. - 8,00 тыс. рублей и  </w:t>
      </w:r>
      <w:proofErr w:type="spellStart"/>
      <w:r w:rsidRPr="00DD1DE1">
        <w:rPr>
          <w:rFonts w:ascii="Liberation Serif" w:hAnsi="Liberation Serif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/>
          <w:sz w:val="28"/>
          <w:szCs w:val="28"/>
        </w:rPr>
        <w:t xml:space="preserve"> Р.В. - 1,58 тыс. рублей.   Досрочно оплачен договор купли-продажи ООО «</w:t>
      </w:r>
      <w:proofErr w:type="spellStart"/>
      <w:r w:rsidRPr="00DD1DE1">
        <w:rPr>
          <w:rFonts w:ascii="Liberation Serif" w:hAnsi="Liberation Serif"/>
          <w:sz w:val="28"/>
          <w:szCs w:val="28"/>
        </w:rPr>
        <w:t>Партум</w:t>
      </w:r>
      <w:proofErr w:type="spellEnd"/>
      <w:r w:rsidRPr="00DD1DE1">
        <w:rPr>
          <w:rFonts w:ascii="Liberation Serif" w:hAnsi="Liberation Serif"/>
          <w:sz w:val="28"/>
          <w:szCs w:val="28"/>
        </w:rPr>
        <w:t>» в сумме</w:t>
      </w:r>
      <w:r w:rsidR="00A02CF9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DD1DE1">
        <w:rPr>
          <w:rFonts w:ascii="Liberation Serif" w:hAnsi="Liberation Serif"/>
          <w:sz w:val="28"/>
          <w:szCs w:val="28"/>
        </w:rPr>
        <w:t>304,61 тыс. рублей.</w:t>
      </w:r>
    </w:p>
    <w:p w:rsidR="00F13B76" w:rsidRPr="00DD1DE1" w:rsidRDefault="00F13B76" w:rsidP="00A02CF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01.10.2022  года  составила 112,97  тыс. рублей и снизилась за отчетный период </w:t>
      </w:r>
      <w:r w:rsidRPr="00DD1DE1">
        <w:rPr>
          <w:rFonts w:ascii="Liberation Serif" w:hAnsi="Liberation Serif"/>
          <w:sz w:val="28"/>
          <w:szCs w:val="28"/>
        </w:rPr>
        <w:lastRenderedPageBreak/>
        <w:t xml:space="preserve">на  2 455,90  тыс. рублей (или 95,6 %)  в связи погашением задолженности </w:t>
      </w:r>
      <w:r w:rsidR="00A02CF9">
        <w:rPr>
          <w:rFonts w:ascii="Liberation Serif" w:hAnsi="Liberation Serif"/>
          <w:sz w:val="28"/>
          <w:szCs w:val="28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>за прошлые периоды ИП Борисовым Е.В.   в сумме 2 499,65 тыс. рублей.</w:t>
      </w:r>
      <w:r w:rsidR="00A02CF9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Крупные суммы недоимки по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Р.В. в сумме 40,49 тыс. рублей и 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О.В. – </w:t>
      </w:r>
      <w:r w:rsidR="00A02CF9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>71,83 тыс. рублей.</w:t>
      </w:r>
    </w:p>
    <w:p w:rsidR="00F13B76" w:rsidRPr="00DD1DE1" w:rsidRDefault="00F13B76" w:rsidP="0086722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За 9  месяцев 2022 года выставлено 4 претензии,  поданы исковые заявления в отношении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Гнип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О.В., </w:t>
      </w:r>
      <w:proofErr w:type="spellStart"/>
      <w:r w:rsidRPr="00DD1DE1">
        <w:rPr>
          <w:rFonts w:ascii="Liberation Serif" w:hAnsi="Liberation Serif" w:cs="Liberation Serif"/>
          <w:color w:val="000000"/>
          <w:sz w:val="28"/>
          <w:szCs w:val="28"/>
        </w:rPr>
        <w:t>Закарян</w:t>
      </w:r>
      <w:proofErr w:type="spellEnd"/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Р.В.  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 1 октября  2022  года   в местный бюджет поступило 2</w:t>
      </w:r>
      <w:r w:rsidRPr="00DD1DE1">
        <w:rPr>
          <w:rFonts w:ascii="Liberation Serif" w:hAnsi="Liberation Serif"/>
          <w:sz w:val="28"/>
          <w:szCs w:val="28"/>
          <w:lang w:val="en-US"/>
        </w:rPr>
        <w:t> </w:t>
      </w:r>
      <w:r w:rsidRPr="00DD1DE1">
        <w:rPr>
          <w:rFonts w:ascii="Liberation Serif" w:hAnsi="Liberation Serif"/>
          <w:sz w:val="28"/>
          <w:szCs w:val="28"/>
        </w:rPr>
        <w:t xml:space="preserve">322,93 тыс. рублей  доходов от продажи земельных участков,   что составляет 196,36 %  утвержденного годового прогноза. Высокий </w:t>
      </w:r>
      <w:r w:rsidRPr="00DD1DE1">
        <w:rPr>
          <w:rFonts w:ascii="Liberation Serif" w:hAnsi="Liberation Serif"/>
          <w:color w:val="000000"/>
          <w:sz w:val="28"/>
          <w:szCs w:val="28"/>
          <w:shd w:val="clear" w:color="auto" w:fill="FCFCFC"/>
        </w:rPr>
        <w:t xml:space="preserve"> уровень исполнения прогноза обусловлен  </w:t>
      </w:r>
      <w:r w:rsidRPr="00DD1DE1">
        <w:rPr>
          <w:rFonts w:ascii="Liberation Serif" w:hAnsi="Liberation Serif"/>
          <w:sz w:val="28"/>
          <w:szCs w:val="28"/>
        </w:rPr>
        <w:t xml:space="preserve">выкупом земельного участка </w:t>
      </w:r>
      <w:r w:rsidRPr="00DD1DE1">
        <w:rPr>
          <w:rFonts w:ascii="Liberation Serif" w:hAnsi="Liberation Serif" w:cs="Liberation Serif"/>
          <w:sz w:val="28"/>
          <w:szCs w:val="28"/>
        </w:rPr>
        <w:t>сельскохозяйственного  назначения - ООО «Компания «Гамма-Инвест»  на сумму 377,90 тыс. рублей, земельного участка под объе</w:t>
      </w:r>
      <w:proofErr w:type="gramStart"/>
      <w:r w:rsidRPr="00DD1DE1">
        <w:rPr>
          <w:rFonts w:ascii="Liberation Serif" w:hAnsi="Liberation Serif" w:cs="Liberation Serif"/>
          <w:sz w:val="28"/>
          <w:szCs w:val="28"/>
        </w:rPr>
        <w:t>кт скл</w:t>
      </w:r>
      <w:proofErr w:type="gramEnd"/>
      <w:r w:rsidRPr="00DD1DE1">
        <w:rPr>
          <w:rFonts w:ascii="Liberation Serif" w:hAnsi="Liberation Serif" w:cs="Liberation Serif"/>
          <w:sz w:val="28"/>
          <w:szCs w:val="28"/>
        </w:rPr>
        <w:t>адского назначения  - Ерониным В.Н. на сумму 612,75 тыс. рублей и  земельного участка под строительство объекта промышленности ООО «АБЗ Невьянск» на сумму 187,60 тыс. рублей.</w:t>
      </w:r>
    </w:p>
    <w:p w:rsidR="00F13B76" w:rsidRPr="00DD1DE1" w:rsidRDefault="00F13B76" w:rsidP="00867228">
      <w:pPr>
        <w:pStyle w:val="af3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 </w:t>
      </w:r>
      <w:r w:rsidR="00A02CF9">
        <w:rPr>
          <w:rFonts w:ascii="Liberation Serif" w:hAnsi="Liberation Serif"/>
          <w:sz w:val="28"/>
          <w:szCs w:val="28"/>
          <w:lang w:val="ru-RU"/>
        </w:rPr>
        <w:t xml:space="preserve">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 1 090,91  тыс. рублей, или на 88,55 %,    что обусловлено выкупом земельных участков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ООО «Компания «Гамма-Инвест»,  </w:t>
      </w:r>
      <w:r w:rsidRPr="00DD1DE1">
        <w:rPr>
          <w:rFonts w:ascii="Liberation Serif" w:hAnsi="Liberation Serif" w:cs="Liberation Serif"/>
          <w:sz w:val="28"/>
          <w:szCs w:val="28"/>
        </w:rPr>
        <w:t>ООО «АБЗ Невьянск»</w:t>
      </w:r>
      <w:r w:rsidR="00A02CF9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          </w:t>
      </w:r>
      <w:r w:rsidRPr="00DD1DE1">
        <w:rPr>
          <w:rFonts w:ascii="Liberation Serif" w:hAnsi="Liberation Serif" w:cs="Liberation Serif"/>
          <w:sz w:val="28"/>
          <w:szCs w:val="28"/>
        </w:rPr>
        <w:t xml:space="preserve">и </w:t>
      </w:r>
      <w:r w:rsidRPr="00DD1DE1">
        <w:rPr>
          <w:rFonts w:ascii="Liberation Serif" w:hAnsi="Liberation Serif" w:cs="Liberation Serif"/>
          <w:color w:val="000000"/>
          <w:sz w:val="28"/>
          <w:szCs w:val="28"/>
        </w:rPr>
        <w:t xml:space="preserve"> Ерониным В.Н. </w:t>
      </w:r>
    </w:p>
    <w:p w:rsidR="00F13B76" w:rsidRPr="00DD1DE1" w:rsidRDefault="00F13B76" w:rsidP="00867228">
      <w:pPr>
        <w:pStyle w:val="af3"/>
        <w:ind w:firstLine="568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 в местный бюджет по состоянию </w:t>
      </w:r>
      <w:r w:rsidR="00A02CF9">
        <w:rPr>
          <w:rFonts w:ascii="Liberation Serif" w:hAnsi="Liberation Serif"/>
          <w:sz w:val="28"/>
          <w:szCs w:val="28"/>
          <w:lang w:val="ru-RU"/>
        </w:rPr>
        <w:t xml:space="preserve">                  </w:t>
      </w:r>
      <w:r w:rsidRPr="00DD1DE1">
        <w:rPr>
          <w:rFonts w:ascii="Liberation Serif" w:hAnsi="Liberation Serif"/>
          <w:sz w:val="28"/>
          <w:szCs w:val="28"/>
        </w:rPr>
        <w:t>на 01.01.2022 года и на 01.10.2022 года  отсутствует.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  <w:lang w:val="x-none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Штрафы, санкции, возмещение ущерба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 в местный бюджет поступило 3 031,36   тыс. рублей  доходов от штрафов, санкций, возмещения ущерба,  что составляет 178,95 % утвержденного годового прогноза. Высокий уровень исполнения прогноза обусловлен  увеличением количества наложенных  штрафов.  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  Доля доходов от административных штрафов в общей сумме налоговых </w:t>
      </w:r>
      <w:r w:rsidR="00F347E6">
        <w:rPr>
          <w:rFonts w:ascii="Liberation Serif" w:hAnsi="Liberation Serif"/>
          <w:szCs w:val="28"/>
        </w:rPr>
        <w:t xml:space="preserve">             </w:t>
      </w:r>
      <w:r w:rsidRPr="00DD1DE1">
        <w:rPr>
          <w:rFonts w:ascii="Liberation Serif" w:hAnsi="Liberation Serif"/>
          <w:szCs w:val="28"/>
        </w:rPr>
        <w:t xml:space="preserve">и неналоговых доходов 0,62 %, что ниже уровня аналогичного периода 2021 года </w:t>
      </w:r>
      <w:r w:rsidRPr="00DD1DE1">
        <w:rPr>
          <w:rFonts w:ascii="Liberation Serif" w:hAnsi="Liberation Serif"/>
          <w:szCs w:val="28"/>
        </w:rPr>
        <w:br/>
        <w:t>на 0,27 %.</w:t>
      </w:r>
    </w:p>
    <w:p w:rsidR="00F13B76" w:rsidRPr="00DD1DE1" w:rsidRDefault="00F13B76" w:rsidP="00867228">
      <w:pPr>
        <w:pStyle w:val="XXL"/>
        <w:tabs>
          <w:tab w:val="left" w:pos="993"/>
        </w:tabs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К уровню  аналогичного  периода 2021 года поступления  снизились </w:t>
      </w:r>
      <w:r w:rsidR="00F347E6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>на  886,15   тыс. рублей,  или на 22,62 %, что обусловлено сокращением   количества наложенных  денежных взысканий, налагаемых в возмещение ущерба, причиненного в результате незаконного или нецелевого использования бюджетных средств.</w:t>
      </w:r>
    </w:p>
    <w:p w:rsidR="00F13B76" w:rsidRPr="00DD1DE1" w:rsidRDefault="00F13B76" w:rsidP="00867228">
      <w:pPr>
        <w:pStyle w:val="XXL"/>
        <w:spacing w:line="240" w:lineRule="auto"/>
        <w:contextualSpacing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Недоимка по штрафам, санкциям, возмещению ущерба в местный бюджет по состоянию на 01.10.2022  года составила 1 144,46   тыс. рублей, и за отчетный период увеличилась  на 4,13 тыс. рублей (на 0,36 %).   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  <w:r w:rsidRPr="00DD1DE1">
        <w:rPr>
          <w:rFonts w:ascii="Liberation Serif" w:hAnsi="Liberation Serif"/>
          <w:b/>
          <w:szCs w:val="28"/>
        </w:rPr>
        <w:t>Прочие неналоговые доходы</w:t>
      </w:r>
    </w:p>
    <w:p w:rsidR="00F13B76" w:rsidRPr="00DD1DE1" w:rsidRDefault="00F13B76" w:rsidP="00867228">
      <w:pPr>
        <w:pStyle w:val="XXL"/>
        <w:spacing w:line="240" w:lineRule="auto"/>
        <w:jc w:val="center"/>
        <w:rPr>
          <w:rFonts w:ascii="Liberation Serif" w:hAnsi="Liberation Serif"/>
          <w:b/>
          <w:szCs w:val="28"/>
        </w:rPr>
      </w:pP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состоянию на 1 октября  2022  года в местный бюджет поступило </w:t>
      </w:r>
      <w:r w:rsidR="00F347E6">
        <w:rPr>
          <w:rFonts w:ascii="Liberation Serif" w:hAnsi="Liberation Serif"/>
          <w:szCs w:val="28"/>
        </w:rPr>
        <w:t xml:space="preserve">              </w:t>
      </w:r>
      <w:r w:rsidRPr="00DD1DE1">
        <w:rPr>
          <w:rFonts w:ascii="Liberation Serif" w:hAnsi="Liberation Serif"/>
          <w:szCs w:val="28"/>
        </w:rPr>
        <w:t xml:space="preserve">158,87   тыс. рублей  прочих неналоговых доходов (при отсутствии плановых поступлений). Удельный вес прочих неналоговых доходов  в структуре налоговых и неналоговых доходов бюджета составляет 0,03 %,  что выше, чем </w:t>
      </w:r>
      <w:r w:rsidR="00F347E6">
        <w:rPr>
          <w:rFonts w:ascii="Liberation Serif" w:hAnsi="Liberation Serif"/>
          <w:szCs w:val="28"/>
        </w:rPr>
        <w:t xml:space="preserve">                           </w:t>
      </w:r>
      <w:r w:rsidRPr="00DD1DE1">
        <w:rPr>
          <w:rFonts w:ascii="Liberation Serif" w:hAnsi="Liberation Serif"/>
          <w:szCs w:val="28"/>
        </w:rPr>
        <w:t>за аналогичный период  2021 года  на 0,02 %.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lastRenderedPageBreak/>
        <w:t xml:space="preserve">К уровню  аналогичного  периода 2021 года поступления  возросли  </w:t>
      </w:r>
      <w:r w:rsidR="00F347E6">
        <w:rPr>
          <w:rFonts w:ascii="Liberation Serif" w:hAnsi="Liberation Serif"/>
          <w:szCs w:val="28"/>
        </w:rPr>
        <w:t xml:space="preserve">                    </w:t>
      </w:r>
      <w:r w:rsidRPr="00DD1DE1">
        <w:rPr>
          <w:rFonts w:ascii="Liberation Serif" w:hAnsi="Liberation Serif"/>
          <w:szCs w:val="28"/>
        </w:rPr>
        <w:t xml:space="preserve">на  103,20  тыс. рублей, или на 185,38 %,    что обусловлено поступлением средств по разрешениям на использование земельных участков, находящихся </w:t>
      </w:r>
      <w:r w:rsidR="00F347E6">
        <w:rPr>
          <w:rFonts w:ascii="Liberation Serif" w:hAnsi="Liberation Serif"/>
          <w:szCs w:val="28"/>
        </w:rPr>
        <w:t xml:space="preserve">                     </w:t>
      </w:r>
      <w:r w:rsidRPr="00DD1DE1">
        <w:rPr>
          <w:rFonts w:ascii="Liberation Serif" w:hAnsi="Liberation Serif"/>
          <w:szCs w:val="28"/>
        </w:rPr>
        <w:t xml:space="preserve">в государственной неразграниченной собственности, без предоставления права </w:t>
      </w:r>
      <w:r w:rsidR="00F347E6">
        <w:rPr>
          <w:rFonts w:ascii="Liberation Serif" w:hAnsi="Liberation Serif"/>
          <w:szCs w:val="28"/>
        </w:rPr>
        <w:t xml:space="preserve">              </w:t>
      </w:r>
      <w:r w:rsidRPr="00DD1DE1">
        <w:rPr>
          <w:rFonts w:ascii="Liberation Serif" w:hAnsi="Liberation Serif"/>
          <w:szCs w:val="28"/>
        </w:rPr>
        <w:t xml:space="preserve">и установления сервитута.   </w:t>
      </w:r>
    </w:p>
    <w:p w:rsidR="00F13B76" w:rsidRPr="00DD1DE1" w:rsidRDefault="00F13B76" w:rsidP="00867228">
      <w:pPr>
        <w:pStyle w:val="XXL"/>
        <w:spacing w:line="240" w:lineRule="auto"/>
        <w:rPr>
          <w:rFonts w:ascii="Liberation Serif" w:hAnsi="Liberation Serif"/>
          <w:szCs w:val="28"/>
        </w:rPr>
      </w:pPr>
      <w:r w:rsidRPr="00DD1DE1">
        <w:rPr>
          <w:rFonts w:ascii="Liberation Serif" w:hAnsi="Liberation Serif"/>
          <w:szCs w:val="28"/>
        </w:rPr>
        <w:t xml:space="preserve">По результатам рассмотрения письма Министерства по управлению государственным имуществом Свердловской области от 06.05.2022 </w:t>
      </w:r>
      <w:r w:rsidR="00F347E6">
        <w:rPr>
          <w:rFonts w:ascii="Liberation Serif" w:hAnsi="Liberation Serif"/>
          <w:szCs w:val="28"/>
        </w:rPr>
        <w:t xml:space="preserve">                                </w:t>
      </w:r>
      <w:r w:rsidRPr="00DD1DE1">
        <w:rPr>
          <w:rFonts w:ascii="Liberation Serif" w:hAnsi="Liberation Serif"/>
          <w:szCs w:val="28"/>
        </w:rPr>
        <w:t xml:space="preserve">№ 17-01-81/9883, в котором разъясняется, что ставка арендной платы, применяемая в расчете за размещение объектов, является числовым выражением, и не подлежит дополнительным математическим действиям, связанным </w:t>
      </w:r>
      <w:r w:rsidR="00F347E6">
        <w:rPr>
          <w:rFonts w:ascii="Liberation Serif" w:hAnsi="Liberation Serif"/>
          <w:szCs w:val="28"/>
        </w:rPr>
        <w:t xml:space="preserve">                           </w:t>
      </w:r>
      <w:r w:rsidRPr="00DD1DE1">
        <w:rPr>
          <w:rFonts w:ascii="Liberation Serif" w:hAnsi="Liberation Serif"/>
          <w:szCs w:val="28"/>
        </w:rPr>
        <w:t xml:space="preserve">с процентами, указанными в приказе МУГИСО от 26.12.2020 № 4365 </w:t>
      </w:r>
      <w:r w:rsidR="00F347E6">
        <w:rPr>
          <w:rFonts w:ascii="Liberation Serif" w:hAnsi="Liberation Serif"/>
          <w:szCs w:val="28"/>
        </w:rPr>
        <w:t xml:space="preserve">                         </w:t>
      </w:r>
      <w:r w:rsidRPr="00DD1DE1">
        <w:rPr>
          <w:rFonts w:ascii="Liberation Serif" w:hAnsi="Liberation Serif"/>
          <w:szCs w:val="28"/>
        </w:rPr>
        <w:t xml:space="preserve">«Об утверждении ставок арендной платы за земельные участки, находящиеся </w:t>
      </w:r>
      <w:r w:rsidR="00F347E6">
        <w:rPr>
          <w:rFonts w:ascii="Liberation Serif" w:hAnsi="Liberation Serif"/>
          <w:szCs w:val="28"/>
        </w:rPr>
        <w:t xml:space="preserve">                 </w:t>
      </w:r>
      <w:r w:rsidRPr="00DD1DE1">
        <w:rPr>
          <w:rFonts w:ascii="Liberation Serif" w:hAnsi="Liberation Serif"/>
          <w:szCs w:val="28"/>
        </w:rPr>
        <w:t xml:space="preserve">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 </w:t>
      </w:r>
      <w:r w:rsidR="00F347E6">
        <w:rPr>
          <w:rFonts w:ascii="Liberation Serif" w:hAnsi="Liberation Serif"/>
          <w:szCs w:val="28"/>
        </w:rPr>
        <w:t xml:space="preserve">                   </w:t>
      </w:r>
      <w:r w:rsidRPr="00DD1DE1">
        <w:rPr>
          <w:rFonts w:ascii="Liberation Serif" w:hAnsi="Liberation Serif"/>
          <w:szCs w:val="28"/>
        </w:rPr>
        <w:t>в период с 06.05.2022 по 31.05.2022 был произведены начисления, в соответствии с вышеуказанными документами.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Недоимка по данному виду доходов в местный бюджет по состоянию </w:t>
      </w:r>
      <w:r w:rsidR="00F347E6">
        <w:rPr>
          <w:rFonts w:ascii="Liberation Serif" w:hAnsi="Liberation Serif"/>
          <w:sz w:val="28"/>
          <w:szCs w:val="28"/>
        </w:rPr>
        <w:t xml:space="preserve">                   </w:t>
      </w:r>
      <w:r w:rsidRPr="00DD1DE1">
        <w:rPr>
          <w:rFonts w:ascii="Liberation Serif" w:hAnsi="Liberation Serif"/>
          <w:sz w:val="28"/>
          <w:szCs w:val="28"/>
        </w:rPr>
        <w:t>на 01.10.2022  года  составила 409,88  тыс. рублей и увеличилась  за отчетный период на 409,88  тыс. рублей (или 100 %) в связи с неуплатой текущих платежей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и ПАО «МТС».</w:t>
      </w:r>
    </w:p>
    <w:p w:rsidR="00F13B76" w:rsidRPr="00DD1DE1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Задолженность имеют 5 юридических лиц.  Крупные суммы недоимки: </w:t>
      </w:r>
    </w:p>
    <w:p w:rsidR="00F13B76" w:rsidRPr="00DD1DE1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Артель старателей «</w:t>
      </w:r>
      <w:proofErr w:type="spellStart"/>
      <w:r w:rsidRPr="00DD1DE1">
        <w:rPr>
          <w:rFonts w:ascii="Liberation Serif" w:hAnsi="Liberation Serif"/>
          <w:sz w:val="28"/>
          <w:szCs w:val="28"/>
        </w:rPr>
        <w:t>Нейва</w:t>
      </w:r>
      <w:proofErr w:type="spellEnd"/>
      <w:r w:rsidRPr="00DD1DE1">
        <w:rPr>
          <w:rFonts w:ascii="Liberation Serif" w:hAnsi="Liberation Serif"/>
          <w:sz w:val="28"/>
          <w:szCs w:val="28"/>
        </w:rPr>
        <w:t>» - 379,62 тыс. рублей;</w:t>
      </w:r>
    </w:p>
    <w:p w:rsidR="00F13B76" w:rsidRPr="00DD1DE1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- ПАО «МТС» - 13,50 тыс. рублей.</w:t>
      </w: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  <w:r w:rsidRPr="00DD1DE1">
        <w:rPr>
          <w:rFonts w:ascii="Liberation Serif" w:hAnsi="Liberation Serif"/>
          <w:b/>
          <w:sz w:val="28"/>
          <w:szCs w:val="28"/>
        </w:rPr>
        <w:t>Безвозмездные поступления</w:t>
      </w:r>
    </w:p>
    <w:p w:rsidR="00F13B76" w:rsidRPr="00DD1DE1" w:rsidRDefault="00F13B76" w:rsidP="00867228">
      <w:pPr>
        <w:pStyle w:val="a5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По состоянию на 1 октября  2022  года   в  местный бюджет Невьянского городского  округа поступило 1 095 988,76 тыс. рублей безвозмездных поступлений, что составляет 55,63 % утвержденного годового прогноза.  Безвозмездные поступления в структуре доходов бюджета Невьянского городского округа составляют  69,07 %, что  на  7,10  %  выше, уровня  аналогичного периода 2021 года.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F347E6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 xml:space="preserve">на 377 028,13  тыс. рублей, или на 52,44 %.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в местный бюджет Невьянского городского округа поступило 1 098 521,89 тыс. рублей безвозмездных поступлений от других бюджетов бюджетной системы РФ, что составляет 55,76 % утвержденного годового прогноза.  </w:t>
      </w:r>
    </w:p>
    <w:p w:rsidR="00F13B76" w:rsidRPr="00DD1DE1" w:rsidRDefault="00F13B76" w:rsidP="00867228">
      <w:pPr>
        <w:pStyle w:val="af1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К уровню  аналогичного  периода 2021 года поступления  возросли </w:t>
      </w:r>
      <w:r w:rsidR="00F347E6">
        <w:rPr>
          <w:rFonts w:ascii="Liberation Serif" w:hAnsi="Liberation Serif"/>
          <w:sz w:val="28"/>
          <w:szCs w:val="28"/>
        </w:rPr>
        <w:t xml:space="preserve">                     </w:t>
      </w:r>
      <w:r w:rsidRPr="00DD1DE1">
        <w:rPr>
          <w:rFonts w:ascii="Liberation Serif" w:hAnsi="Liberation Serif"/>
          <w:sz w:val="28"/>
          <w:szCs w:val="28"/>
        </w:rPr>
        <w:t>на 365 670,62 тыс. рублей, или на 49,90 %. В том числе по следующим доходным источникам: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Дотаций бюджетам бюджетной системы Российской Федерации поступило 179 858,33 тыс. рублей исполнение к годовым бюджетным  назначениям 33,42 %,  рост к уровню 2021  года  на 33 614,33 тыс. рублей, или </w:t>
      </w:r>
      <w:r w:rsidR="00F347E6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на 22,99 %.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lastRenderedPageBreak/>
        <w:t xml:space="preserve">Субсидий бюджетам бюджетной системы Российской Федерации   поступило в сумме  256 286,02  тыс. рублей, исполнение к годовым бюджетным  назначениям 43,62 %,  рост  к уровню 2021  года  на 217 390,92 тыс. рублей, или на 558,92 %.  Субсидии  </w:t>
      </w:r>
      <w:proofErr w:type="gramStart"/>
      <w:r w:rsidRPr="00DD1DE1">
        <w:rPr>
          <w:rFonts w:ascii="Liberation Serif" w:hAnsi="Liberation Serif"/>
          <w:sz w:val="28"/>
          <w:szCs w:val="28"/>
        </w:rPr>
        <w:t>носит заявительный характер  и   поступают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в бюджет </w:t>
      </w:r>
      <w:r w:rsidR="00F347E6">
        <w:rPr>
          <w:rFonts w:ascii="Liberation Serif" w:hAnsi="Liberation Serif"/>
          <w:sz w:val="28"/>
          <w:szCs w:val="28"/>
        </w:rPr>
        <w:t xml:space="preserve">                 </w:t>
      </w:r>
      <w:r w:rsidRPr="00DD1DE1">
        <w:rPr>
          <w:rFonts w:ascii="Liberation Serif" w:hAnsi="Liberation Serif"/>
          <w:sz w:val="28"/>
          <w:szCs w:val="28"/>
        </w:rPr>
        <w:t>в  пределах суммы, необходимой для оплаты бюджетных обязательств.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Субвенций бюджетам бюджетной системы Российской Федерации  поступило  в сумме 534 270,34 тыс. рублей, исполнение к годовым бюджетным назначениям 76,01 %, рос  к уровню 2021 года на 5,67 %, в абсолютном выражении на 28 646,62 тыс. рублей.  Субвенции носит заявительный </w:t>
      </w:r>
      <w:proofErr w:type="gramStart"/>
      <w:r w:rsidRPr="00DD1DE1">
        <w:rPr>
          <w:rFonts w:ascii="Liberation Serif" w:hAnsi="Liberation Serif"/>
          <w:sz w:val="28"/>
          <w:szCs w:val="28"/>
        </w:rPr>
        <w:t>характер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 </w:t>
      </w:r>
      <w:r w:rsidR="00F347E6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 xml:space="preserve">и поступают в объеме необходимом для исполнения бюджетных  обязательств.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Иных межбюджетных трансфертов поступило в сумме 128 107,20 тыс. рублей,  исполнение к годовым бюджетным назначениям  90,56 %, рост  к уровню 2021 года на  204,38 %, в абсолютном выражении на 86 018,75 тыс. рублей.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Прочих безвозмездных поступлений не поступило (при отсутствии плановых поступлений), снижение  к уровню аналогичного периода  2021  года  </w:t>
      </w:r>
      <w:r w:rsidR="00F347E6">
        <w:rPr>
          <w:rFonts w:ascii="Liberation Serif" w:hAnsi="Liberation Serif"/>
          <w:sz w:val="28"/>
          <w:szCs w:val="28"/>
        </w:rPr>
        <w:t xml:space="preserve"> </w:t>
      </w:r>
      <w:r w:rsidRPr="00DD1DE1">
        <w:rPr>
          <w:rFonts w:ascii="Liberation Serif" w:hAnsi="Liberation Serif"/>
          <w:sz w:val="28"/>
          <w:szCs w:val="28"/>
        </w:rPr>
        <w:t>на 1 195,00 тыс. рублей.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Доходов от возврата организациями остатков субсидий прошлых лет  поступило в сумме 14 793,39 тыс. рублей, рост  к уровню 2021 года на 100,00 %,</w:t>
      </w:r>
      <w:r w:rsidR="00F347E6">
        <w:rPr>
          <w:rFonts w:ascii="Liberation Serif" w:hAnsi="Liberation Serif"/>
          <w:sz w:val="28"/>
          <w:szCs w:val="28"/>
        </w:rPr>
        <w:t xml:space="preserve">            </w:t>
      </w:r>
      <w:r w:rsidRPr="00DD1DE1">
        <w:rPr>
          <w:rFonts w:ascii="Liberation Serif" w:hAnsi="Liberation Serif"/>
          <w:sz w:val="28"/>
          <w:szCs w:val="28"/>
        </w:rPr>
        <w:t xml:space="preserve">в абсолютном выражении на 14 793,39  тыс. рублей.  </w:t>
      </w:r>
    </w:p>
    <w:p w:rsidR="00F13B76" w:rsidRPr="00DD1DE1" w:rsidRDefault="00F13B76" w:rsidP="00867228">
      <w:pPr>
        <w:pStyle w:val="af1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 xml:space="preserve">По состоянию на 1 октября  2022  года   из  местного бюджета   возвращено в областной бюджет  –  17 326,52  тыс. рублей остатков субсидий </w:t>
      </w:r>
      <w:r w:rsidR="00F347E6">
        <w:rPr>
          <w:rFonts w:ascii="Liberation Serif" w:hAnsi="Liberation Serif"/>
          <w:sz w:val="28"/>
          <w:szCs w:val="28"/>
        </w:rPr>
        <w:t xml:space="preserve">                </w:t>
      </w:r>
      <w:r w:rsidRPr="00DD1DE1">
        <w:rPr>
          <w:rFonts w:ascii="Liberation Serif" w:hAnsi="Liberation Serif"/>
          <w:sz w:val="28"/>
          <w:szCs w:val="28"/>
        </w:rPr>
        <w:t xml:space="preserve">и субвенций прошлых лет. </w:t>
      </w:r>
    </w:p>
    <w:p w:rsidR="00F13B76" w:rsidRPr="00DD1DE1" w:rsidRDefault="00F13B76" w:rsidP="00867228">
      <w:pPr>
        <w:pStyle w:val="af1"/>
        <w:spacing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D1DE1">
        <w:rPr>
          <w:rFonts w:ascii="Liberation Serif" w:hAnsi="Liberation Serif"/>
          <w:sz w:val="28"/>
          <w:szCs w:val="28"/>
        </w:rPr>
        <w:t>К уровню  аналогичного  периода  2021  года возврат остатков субсидий</w:t>
      </w:r>
      <w:r w:rsidR="00F347E6">
        <w:rPr>
          <w:rFonts w:ascii="Liberation Serif" w:hAnsi="Liberation Serif"/>
          <w:sz w:val="28"/>
          <w:szCs w:val="28"/>
        </w:rPr>
        <w:t xml:space="preserve">             </w:t>
      </w:r>
      <w:r w:rsidRPr="00DD1DE1">
        <w:rPr>
          <w:rFonts w:ascii="Liberation Serif" w:hAnsi="Liberation Serif"/>
          <w:sz w:val="28"/>
          <w:szCs w:val="28"/>
        </w:rPr>
        <w:t>и субвенций прошлых лет увеличился  на 2 240,88  тыс. рублей, или на 14,85 %.  Не использование выделенных сре</w:t>
      </w:r>
      <w:proofErr w:type="gramStart"/>
      <w:r w:rsidRPr="00DD1DE1">
        <w:rPr>
          <w:rFonts w:ascii="Liberation Serif" w:hAnsi="Liberation Serif"/>
          <w:sz w:val="28"/>
          <w:szCs w:val="28"/>
        </w:rPr>
        <w:t>дств в п</w:t>
      </w:r>
      <w:proofErr w:type="gramEnd"/>
      <w:r w:rsidRPr="00DD1DE1">
        <w:rPr>
          <w:rFonts w:ascii="Liberation Serif" w:hAnsi="Liberation Serif"/>
          <w:sz w:val="28"/>
          <w:szCs w:val="28"/>
        </w:rPr>
        <w:t xml:space="preserve">олном объеме произошло  в связи </w:t>
      </w:r>
      <w:r w:rsidR="00F347E6">
        <w:rPr>
          <w:rFonts w:ascii="Liberation Serif" w:hAnsi="Liberation Serif"/>
          <w:sz w:val="28"/>
          <w:szCs w:val="28"/>
        </w:rPr>
        <w:t xml:space="preserve">          </w:t>
      </w:r>
      <w:r w:rsidRPr="00DD1DE1">
        <w:rPr>
          <w:rFonts w:ascii="Liberation Serif" w:hAnsi="Liberation Serif"/>
          <w:sz w:val="28"/>
          <w:szCs w:val="28"/>
        </w:rPr>
        <w:t>с экономией средств в результате  проведения конкурсных процедур.</w:t>
      </w:r>
    </w:p>
    <w:p w:rsidR="00F13B76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755F66" w:rsidRDefault="00F13B76" w:rsidP="00867228">
      <w:pPr>
        <w:ind w:firstLine="283"/>
        <w:jc w:val="center"/>
        <w:rPr>
          <w:rFonts w:ascii="Liberation Serif" w:hAnsi="Liberation Serif"/>
          <w:b/>
          <w:sz w:val="28"/>
          <w:szCs w:val="28"/>
        </w:rPr>
      </w:pPr>
      <w:r w:rsidRPr="00755F66">
        <w:rPr>
          <w:rFonts w:ascii="Liberation Serif" w:hAnsi="Liberation Serif"/>
          <w:b/>
          <w:sz w:val="28"/>
          <w:szCs w:val="28"/>
        </w:rPr>
        <w:t xml:space="preserve">РАСХОДЫ </w:t>
      </w:r>
    </w:p>
    <w:p w:rsidR="00F13B76" w:rsidRPr="00FA441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283"/>
        <w:jc w:val="both"/>
        <w:rPr>
          <w:rFonts w:ascii="Liberation Serif" w:hAnsi="Liberation Serif"/>
          <w:sz w:val="28"/>
          <w:szCs w:val="28"/>
        </w:rPr>
      </w:pPr>
      <w:r w:rsidRPr="00FA4415">
        <w:rPr>
          <w:rFonts w:ascii="Liberation Serif" w:hAnsi="Liberation Serif"/>
          <w:sz w:val="28"/>
          <w:szCs w:val="28"/>
        </w:rPr>
        <w:t xml:space="preserve">      </w:t>
      </w:r>
      <w:r w:rsidRPr="00BE796D">
        <w:rPr>
          <w:rFonts w:ascii="Liberation Serif" w:hAnsi="Liberation Serif"/>
          <w:sz w:val="28"/>
          <w:szCs w:val="28"/>
        </w:rPr>
        <w:t>Бюджет Невьянского городского округа утвержден решением  Думы Невьянского городского округа  от 15 декабря 2021 года № 120 «О бюджете Невьянского городского округа на 2022  год и плановый период 2023 и 2024 годов»  в объеме  2 229 168,19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796D">
        <w:rPr>
          <w:rFonts w:ascii="Liberation Serif" w:hAnsi="Liberation Serif"/>
          <w:sz w:val="28"/>
          <w:szCs w:val="28"/>
        </w:rPr>
        <w:t>С учетом внесенных изменений по состоянию на 1 октября 2022 года объем расходов составил 2 718 591,60 тыс. рублей (с изменениями внесенными решениями Думы Невьянского городского округа  от 29.12.2021  № 133,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от 26.01.2022 № 4, от 24.02.2022 № 16, от 23.03.2022 № 34, от 27.04.2022 № 40, </w:t>
      </w:r>
      <w:r w:rsidR="00BE5E09">
        <w:rPr>
          <w:rFonts w:ascii="Liberation Serif" w:hAnsi="Liberation Serif"/>
          <w:sz w:val="28"/>
          <w:szCs w:val="28"/>
        </w:rPr>
        <w:t xml:space="preserve">                  </w:t>
      </w:r>
      <w:r w:rsidRPr="00BE796D">
        <w:rPr>
          <w:rFonts w:ascii="Liberation Serif" w:hAnsi="Liberation Serif"/>
          <w:sz w:val="28"/>
          <w:szCs w:val="28"/>
        </w:rPr>
        <w:t>от 25.05.2022 № 58, от 22.06.2022 № 71, от 29.06.2022 № 79, от  27.07.2022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№ 84, от 24.08.2022 № 86 </w:t>
      </w:r>
      <w:r w:rsidR="00BE5E09">
        <w:rPr>
          <w:rFonts w:ascii="Liberation Serif" w:hAnsi="Liberation Serif"/>
          <w:sz w:val="28"/>
          <w:szCs w:val="28"/>
        </w:rPr>
        <w:t>«</w:t>
      </w:r>
      <w:r w:rsidRPr="00BE796D">
        <w:rPr>
          <w:rFonts w:ascii="Liberation Serif" w:hAnsi="Liberation Serif"/>
          <w:sz w:val="28"/>
          <w:szCs w:val="28"/>
        </w:rPr>
        <w:t>О внесении изменений</w:t>
      </w:r>
      <w:proofErr w:type="gramEnd"/>
      <w:r w:rsidRPr="00BE796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BE796D">
        <w:rPr>
          <w:rFonts w:ascii="Liberation Serif" w:hAnsi="Liberation Serif"/>
          <w:sz w:val="28"/>
          <w:szCs w:val="28"/>
        </w:rPr>
        <w:t xml:space="preserve">в решение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от 15.12.2021  № </w:t>
      </w:r>
      <w:r w:rsidR="0053257D">
        <w:rPr>
          <w:rFonts w:ascii="Liberation Serif" w:hAnsi="Liberation Serif"/>
          <w:sz w:val="28"/>
          <w:szCs w:val="28"/>
        </w:rPr>
        <w:t>1</w:t>
      </w:r>
      <w:r w:rsidRPr="00BE796D">
        <w:rPr>
          <w:rFonts w:ascii="Liberation Serif" w:hAnsi="Liberation Serif"/>
          <w:sz w:val="28"/>
          <w:szCs w:val="28"/>
        </w:rPr>
        <w:t xml:space="preserve">20 «О бюджете Невьянского городского округа на 2022 год и плановый период 2023 и 2024 годов», распоряжениями </w:t>
      </w:r>
      <w:r w:rsidR="00BE5E09">
        <w:rPr>
          <w:rFonts w:ascii="Liberation Serif" w:hAnsi="Liberation Serif"/>
          <w:sz w:val="28"/>
          <w:szCs w:val="28"/>
        </w:rPr>
        <w:t xml:space="preserve">                </w:t>
      </w:r>
      <w:r w:rsidRPr="00BE796D">
        <w:rPr>
          <w:rFonts w:ascii="Liberation Serif" w:hAnsi="Liberation Serif"/>
          <w:sz w:val="28"/>
          <w:szCs w:val="28"/>
        </w:rPr>
        <w:t>по Финансовому управлению администрации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E5E09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«О внесении изменений в сводную бюджетную роспись»</w:t>
      </w:r>
      <w:r>
        <w:rPr>
          <w:rFonts w:ascii="Liberation Serif" w:hAnsi="Liberation Serif"/>
          <w:sz w:val="28"/>
          <w:szCs w:val="28"/>
        </w:rPr>
        <w:t xml:space="preserve">  от 02.09.2022 № 81, </w:t>
      </w:r>
      <w:r w:rsidR="00BE5E09">
        <w:rPr>
          <w:rFonts w:ascii="Liberation Serif" w:hAnsi="Liberation Serif"/>
          <w:sz w:val="28"/>
          <w:szCs w:val="28"/>
        </w:rPr>
        <w:t xml:space="preserve">               </w:t>
      </w:r>
      <w:r>
        <w:rPr>
          <w:rFonts w:ascii="Liberation Serif" w:hAnsi="Liberation Serif"/>
          <w:sz w:val="28"/>
          <w:szCs w:val="28"/>
        </w:rPr>
        <w:t>от 05.09.2022</w:t>
      </w:r>
      <w:r w:rsidR="00BE5E0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 w:rsidR="00BE5E0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 xml:space="preserve">83, 84,  от 13.09.2022 №№ 87, 88,  от 15.09.2022 № 89, </w:t>
      </w:r>
      <w:r w:rsidR="00BE5E09"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>от 21.09.2022 № 90,  от 23.09.2022 №№ 91, 92</w:t>
      </w:r>
      <w:proofErr w:type="gramEnd"/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93, 94  от 26.09.2022 № 96</w:t>
      </w:r>
      <w:r w:rsidRPr="00BE796D">
        <w:rPr>
          <w:rFonts w:ascii="Liberation Serif" w:hAnsi="Liberation Serif"/>
          <w:sz w:val="28"/>
          <w:szCs w:val="28"/>
        </w:rPr>
        <w:t>).</w:t>
      </w:r>
      <w:proofErr w:type="gramEnd"/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Исполнение бюджета Невьянского городского округа по расходам                         </w:t>
      </w:r>
      <w:r w:rsidRPr="00BE796D">
        <w:rPr>
          <w:rFonts w:ascii="Liberation Serif" w:hAnsi="Liberation Serif"/>
          <w:sz w:val="28"/>
          <w:szCs w:val="28"/>
        </w:rPr>
        <w:lastRenderedPageBreak/>
        <w:t>по состоянию на  1 октября  2022 года составило 63,</w:t>
      </w:r>
      <w:r w:rsidR="0053257D">
        <w:rPr>
          <w:rFonts w:ascii="Liberation Serif" w:hAnsi="Liberation Serif"/>
          <w:sz w:val="28"/>
          <w:szCs w:val="28"/>
        </w:rPr>
        <w:t>50</w:t>
      </w:r>
      <w:r w:rsidRPr="00BE796D">
        <w:rPr>
          <w:rFonts w:ascii="Liberation Serif" w:hAnsi="Liberation Serif"/>
          <w:sz w:val="28"/>
          <w:szCs w:val="28"/>
        </w:rPr>
        <w:t xml:space="preserve"> % или 1 725 804,37 тыс. рублей  к годовым бюджетным назначениям (план 2 718 591,60 тыс. рублей).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        </w:t>
      </w:r>
      <w:r w:rsidRPr="00BE796D">
        <w:rPr>
          <w:rFonts w:ascii="Liberation Serif" w:hAnsi="Liberation Serif"/>
          <w:sz w:val="28"/>
          <w:szCs w:val="28"/>
        </w:rPr>
        <w:tab/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0100 «Общегосударственные вопросы»</w:t>
      </w:r>
      <w:r w:rsidRPr="00BE796D">
        <w:rPr>
          <w:rFonts w:ascii="Liberation Serif" w:hAnsi="Liberation Serif"/>
          <w:sz w:val="28"/>
          <w:szCs w:val="28"/>
        </w:rPr>
        <w:t xml:space="preserve"> исполнение составило 92 879,47 тыс. рублей  или 63,80 %  при уточненном плане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145 652,54 тыс. рублей.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ab/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BE796D">
        <w:rPr>
          <w:rFonts w:ascii="Liberation Serif" w:hAnsi="Liberation Serif"/>
          <w:sz w:val="28"/>
          <w:szCs w:val="28"/>
        </w:rPr>
        <w:t>исполнение составило 12 936,82 тыс. рублей  при уточненном плане 18 170,26 тыс. рублей   или 71,20 %.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0400 «Национальная экономика»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           в сумме  52 716,35 тыс. рублей  или 53,40 % при уточненном  плане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     98 775,38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0500 «Жилищно-коммунальное хозяйство»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225 350,29 тыс. рублей или 32,20 % при уточненном плане                               699 292,53 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 xml:space="preserve">0600 «Охрана окружающей среды» </w:t>
      </w:r>
      <w:r w:rsidRPr="00BE796D">
        <w:rPr>
          <w:rFonts w:ascii="Liberation Serif" w:hAnsi="Liberation Serif"/>
          <w:sz w:val="28"/>
          <w:szCs w:val="28"/>
        </w:rPr>
        <w:t>произведены расходы                    в сумме 715,20 тыс. рублей  или 39,50 %   при  плане 1 810,42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0700 «Образование»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                1 120 864,36  тыс. рублей  или 77,20 % при уточненном плане 1 451 551,77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0800 «Культура, кинематография»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в сумме 78 768,88 тыс. рублей или 70,80 % при уточненном плане                 111 209,04 тыс. рублей. 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0900 «Здравоохранение»</w:t>
      </w:r>
      <w:r w:rsidRPr="00BE796D">
        <w:rPr>
          <w:rFonts w:ascii="Liberation Serif" w:hAnsi="Liberation Serif"/>
          <w:sz w:val="28"/>
          <w:szCs w:val="28"/>
        </w:rPr>
        <w:t xml:space="preserve"> расходы  не производились, при  плане  338,21 тыс.  рублей.</w:t>
      </w:r>
    </w:p>
    <w:p w:rsidR="00F13B76" w:rsidRPr="00677A0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77A05">
        <w:rPr>
          <w:rFonts w:ascii="Liberation Serif" w:hAnsi="Liberation Serif"/>
          <w:sz w:val="28"/>
          <w:szCs w:val="28"/>
        </w:rPr>
        <w:t xml:space="preserve">По разделу  </w:t>
      </w:r>
      <w:r w:rsidRPr="00677A05">
        <w:rPr>
          <w:rFonts w:ascii="Liberation Serif" w:hAnsi="Liberation Serif"/>
          <w:b/>
          <w:sz w:val="28"/>
          <w:szCs w:val="28"/>
        </w:rPr>
        <w:t>1000 «Социальная политика»</w:t>
      </w:r>
      <w:r w:rsidRPr="00677A05">
        <w:rPr>
          <w:rFonts w:ascii="Liberation Serif" w:hAnsi="Liberation Serif"/>
          <w:sz w:val="28"/>
          <w:szCs w:val="28"/>
        </w:rPr>
        <w:t xml:space="preserve"> произведены расходы                     в сумме  105 902,33 тыс. рублей   или 73,20 %  при уточненном плане                 144 630,45 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1100 «Физическая культура и спорт»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               в сумме 33 044,13 тыс. рублей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75,70 %  при уточненном  плане  43 651,64 тыс. рублей.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1200 «Средства массовой информации»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 xml:space="preserve"> в сумме 2 623,81 тыс. рублей  или 74,80 %  при уточненном плане 3 505,68 тыс. рублей. 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разделу </w:t>
      </w:r>
      <w:r w:rsidRPr="00107282">
        <w:rPr>
          <w:rFonts w:ascii="Liberation Serif" w:hAnsi="Liberation Serif"/>
          <w:b/>
          <w:sz w:val="28"/>
          <w:szCs w:val="28"/>
        </w:rPr>
        <w:t>1300 «Обслуживание государственного и муниципального долга»</w:t>
      </w:r>
      <w:r w:rsidRPr="00BE796D">
        <w:rPr>
          <w:rFonts w:ascii="Liberation Serif" w:hAnsi="Liberation Serif"/>
          <w:sz w:val="28"/>
          <w:szCs w:val="28"/>
        </w:rPr>
        <w:t xml:space="preserve"> произведены расходы в сумме 2,73 тыс. рублей  или 74,20 %,   при   плане   3,68  тыс. рублей.</w:t>
      </w:r>
    </w:p>
    <w:p w:rsidR="00E724C0" w:rsidRDefault="00E724C0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Default="00F13B76" w:rsidP="0086722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00170">
        <w:rPr>
          <w:rFonts w:ascii="Liberation Serif" w:hAnsi="Liberation Serif"/>
          <w:b/>
          <w:sz w:val="28"/>
          <w:szCs w:val="28"/>
        </w:rPr>
        <w:t xml:space="preserve">По главным распорядителям бюджетных средств  бюджетные ассигнования по состоянию на 1 </w:t>
      </w:r>
      <w:r>
        <w:rPr>
          <w:rFonts w:ascii="Liberation Serif" w:hAnsi="Liberation Serif"/>
          <w:b/>
          <w:sz w:val="28"/>
          <w:szCs w:val="28"/>
        </w:rPr>
        <w:t xml:space="preserve">октября </w:t>
      </w:r>
      <w:r w:rsidRPr="00100170">
        <w:rPr>
          <w:rFonts w:ascii="Liberation Serif" w:hAnsi="Liberation Serif"/>
          <w:b/>
          <w:sz w:val="28"/>
          <w:szCs w:val="28"/>
        </w:rPr>
        <w:t xml:space="preserve"> 2022 года  исполнены следующим образом:</w:t>
      </w:r>
    </w:p>
    <w:p w:rsidR="00E724C0" w:rsidRPr="00100170" w:rsidRDefault="00E724C0" w:rsidP="0086722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- </w:t>
      </w:r>
      <w:r w:rsidRPr="00100170">
        <w:rPr>
          <w:rFonts w:ascii="Liberation Serif" w:hAnsi="Liberation Serif"/>
          <w:b/>
          <w:sz w:val="28"/>
          <w:szCs w:val="28"/>
        </w:rPr>
        <w:t>Администрация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на 2022 год   </w:t>
      </w:r>
      <w:r w:rsidR="00E724C0">
        <w:rPr>
          <w:rFonts w:ascii="Liberation Serif" w:hAnsi="Liberation Serif"/>
          <w:sz w:val="28"/>
          <w:szCs w:val="28"/>
        </w:rPr>
        <w:t xml:space="preserve">                     </w:t>
      </w:r>
      <w:r w:rsidRPr="00100170">
        <w:rPr>
          <w:rFonts w:ascii="Liberation Serif" w:hAnsi="Liberation Serif"/>
          <w:sz w:val="28"/>
          <w:szCs w:val="28"/>
        </w:rPr>
        <w:t xml:space="preserve">и плановый период 2023 и 2024 годов»,  составили  908 684,09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>1 343 651,21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>679 181,04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50,55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</w:t>
      </w:r>
      <w:r w:rsidRPr="00100170">
        <w:rPr>
          <w:rFonts w:ascii="Liberation Serif" w:hAnsi="Liberation Serif"/>
          <w:sz w:val="28"/>
          <w:szCs w:val="28"/>
        </w:rPr>
        <w:lastRenderedPageBreak/>
        <w:t xml:space="preserve">бюджетным ассигнованиям.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b/>
          <w:sz w:val="28"/>
          <w:szCs w:val="28"/>
          <w:lang w:eastAsia="en-US"/>
        </w:rPr>
        <w:t xml:space="preserve"> - Комитет по управлению муниципальным имуществом администрации Невьянского городского округа</w:t>
      </w:r>
      <w:r w:rsidRPr="00100170">
        <w:rPr>
          <w:rFonts w:ascii="Liberation Serif" w:hAnsi="Liberation Serif"/>
          <w:b/>
          <w:sz w:val="28"/>
          <w:szCs w:val="28"/>
        </w:rPr>
        <w:t>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100170">
        <w:rPr>
          <w:rFonts w:ascii="Liberation Serif" w:hAnsi="Liberation Serif"/>
          <w:sz w:val="28"/>
          <w:szCs w:val="28"/>
        </w:rPr>
        <w:t xml:space="preserve">№ 120 «О бюджете Невьянского городского округа на 2022 год  и плановый период 2023  и 2024 годов»,  составили 80,00 тыс. рублей, уточненные годовые бюджетные ассигнования составили 300,00 тыс. рублей. Исполнение составило </w:t>
      </w:r>
      <w:r>
        <w:rPr>
          <w:rFonts w:ascii="Liberation Serif" w:hAnsi="Liberation Serif"/>
          <w:sz w:val="28"/>
          <w:szCs w:val="28"/>
        </w:rPr>
        <w:t>193,57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64,52</w:t>
      </w:r>
      <w:r w:rsidRPr="00100170">
        <w:rPr>
          <w:rFonts w:ascii="Liberation Serif" w:hAnsi="Liberation Serif"/>
          <w:sz w:val="28"/>
          <w:szCs w:val="28"/>
        </w:rPr>
        <w:t xml:space="preserve"> %. 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</w:t>
      </w:r>
      <w:r w:rsidRPr="00100170">
        <w:rPr>
          <w:rFonts w:ascii="Liberation Serif" w:hAnsi="Liberation Serif"/>
          <w:b/>
          <w:sz w:val="28"/>
          <w:szCs w:val="28"/>
        </w:rPr>
        <w:t>Управление образования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100170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100170">
        <w:rPr>
          <w:rFonts w:ascii="Liberation Serif" w:hAnsi="Liberation Serif"/>
          <w:sz w:val="28"/>
          <w:szCs w:val="28"/>
        </w:rPr>
        <w:t>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100170">
        <w:rPr>
          <w:rFonts w:ascii="Liberation Serif" w:hAnsi="Liberation Serif"/>
          <w:sz w:val="28"/>
          <w:szCs w:val="28"/>
        </w:rPr>
        <w:t xml:space="preserve"> на 2022 год и плановый период 2023 и 2024 годов», составили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1 125 570,91  тыс. рублей, уточненные годовые бюджетные ассигнования составили  </w:t>
      </w:r>
      <w:r>
        <w:rPr>
          <w:rFonts w:ascii="Liberation Serif" w:hAnsi="Liberation Serif"/>
          <w:sz w:val="28"/>
          <w:szCs w:val="28"/>
        </w:rPr>
        <w:t>1 177 852,20</w:t>
      </w:r>
      <w:r w:rsidRPr="00100170">
        <w:rPr>
          <w:rFonts w:ascii="Liberation Serif" w:hAnsi="Liberation Serif"/>
          <w:sz w:val="28"/>
          <w:szCs w:val="28"/>
        </w:rPr>
        <w:t xml:space="preserve">  тыс.  рублей.  Исполнение составило </w:t>
      </w:r>
      <w:r>
        <w:rPr>
          <w:rFonts w:ascii="Liberation Serif" w:hAnsi="Liberation Serif"/>
          <w:sz w:val="28"/>
          <w:szCs w:val="28"/>
        </w:rPr>
        <w:t>905 058,92</w:t>
      </w:r>
      <w:r w:rsidRPr="00100170">
        <w:rPr>
          <w:rFonts w:ascii="Liberation Serif" w:hAnsi="Liberation Serif"/>
          <w:sz w:val="28"/>
          <w:szCs w:val="28"/>
        </w:rPr>
        <w:t xml:space="preserve"> тыс. рублей  или </w:t>
      </w:r>
      <w:r>
        <w:rPr>
          <w:rFonts w:ascii="Liberation Serif" w:hAnsi="Liberation Serif"/>
          <w:sz w:val="28"/>
          <w:szCs w:val="28"/>
        </w:rPr>
        <w:t>76,84</w:t>
      </w:r>
      <w:r w:rsidRPr="00100170">
        <w:rPr>
          <w:rFonts w:ascii="Liberation Serif" w:hAnsi="Liberation Serif"/>
          <w:sz w:val="28"/>
          <w:szCs w:val="28"/>
        </w:rPr>
        <w:t xml:space="preserve"> %  </w:t>
      </w:r>
      <w:r w:rsidR="00E724C0">
        <w:rPr>
          <w:rFonts w:ascii="Liberation Serif" w:hAnsi="Liberation Serif"/>
          <w:sz w:val="28"/>
          <w:szCs w:val="28"/>
        </w:rPr>
        <w:t xml:space="preserve">                       </w:t>
      </w:r>
      <w:r w:rsidRPr="00100170">
        <w:rPr>
          <w:rFonts w:ascii="Liberation Serif" w:hAnsi="Liberation Serif"/>
          <w:sz w:val="28"/>
          <w:szCs w:val="28"/>
        </w:rPr>
        <w:t xml:space="preserve">к уточненным бюджетным  ассигнованиям. 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00170">
        <w:rPr>
          <w:rFonts w:ascii="Liberation Serif" w:hAnsi="Liberation Serif"/>
          <w:sz w:val="28"/>
          <w:szCs w:val="28"/>
        </w:rPr>
        <w:t xml:space="preserve">- </w:t>
      </w:r>
      <w:r w:rsidRPr="00100170">
        <w:rPr>
          <w:rFonts w:ascii="Liberation Serif" w:hAnsi="Liberation Serif"/>
          <w:b/>
          <w:sz w:val="28"/>
          <w:szCs w:val="28"/>
        </w:rPr>
        <w:t>Муниципальное казенное учреждение "Управление культуры  Невьянского городского округа":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</w:t>
      </w:r>
      <w:r>
        <w:rPr>
          <w:rFonts w:ascii="Liberation Serif" w:hAnsi="Liberation Serif"/>
          <w:sz w:val="28"/>
          <w:szCs w:val="28"/>
        </w:rPr>
        <w:t>ого округа  от 15 декабря   2021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и плановый период 2023 и 2024 годов», составили 167 144,86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>168 534,76</w:t>
      </w:r>
      <w:r w:rsidRPr="00100170">
        <w:rPr>
          <w:rFonts w:ascii="Liberation Serif" w:hAnsi="Liberation Serif"/>
          <w:sz w:val="28"/>
          <w:szCs w:val="28"/>
        </w:rPr>
        <w:t xml:space="preserve"> тыс. рублей.</w:t>
      </w:r>
      <w:proofErr w:type="gramEnd"/>
      <w:r w:rsidRPr="00100170">
        <w:rPr>
          <w:rFonts w:ascii="Liberation Serif" w:hAnsi="Liberation Serif"/>
          <w:sz w:val="28"/>
          <w:szCs w:val="28"/>
        </w:rPr>
        <w:t xml:space="preserve"> Исполнение составило </w:t>
      </w:r>
      <w:r>
        <w:rPr>
          <w:rFonts w:ascii="Liberation Serif" w:hAnsi="Liberation Serif"/>
          <w:sz w:val="28"/>
          <w:szCs w:val="28"/>
        </w:rPr>
        <w:t>122 671,00</w:t>
      </w:r>
      <w:r w:rsidRPr="00100170">
        <w:rPr>
          <w:rFonts w:ascii="Liberation Serif" w:hAnsi="Liberation Serif"/>
          <w:sz w:val="28"/>
          <w:szCs w:val="28"/>
        </w:rPr>
        <w:t xml:space="preserve"> тыс. рублей   или  </w:t>
      </w:r>
      <w:r>
        <w:rPr>
          <w:rFonts w:ascii="Liberation Serif" w:hAnsi="Liberation Serif"/>
          <w:sz w:val="28"/>
          <w:szCs w:val="28"/>
        </w:rPr>
        <w:t>72,79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</w:t>
      </w:r>
      <w:r w:rsidRPr="00100170">
        <w:rPr>
          <w:rFonts w:ascii="Liberation Serif" w:hAnsi="Liberation Serif"/>
          <w:b/>
          <w:sz w:val="28"/>
          <w:szCs w:val="28"/>
        </w:rPr>
        <w:t>Дума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бюджетные ассигнования, утвержденные решением Думы Невьянского городского округа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«О бюджете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00170">
        <w:rPr>
          <w:rFonts w:ascii="Liberation Serif" w:hAnsi="Liberation Serif"/>
          <w:sz w:val="28"/>
          <w:szCs w:val="28"/>
        </w:rPr>
        <w:t xml:space="preserve">на 2022 год    </w:t>
      </w:r>
      <w:r w:rsidR="00E724C0">
        <w:rPr>
          <w:rFonts w:ascii="Liberation Serif" w:hAnsi="Liberation Serif"/>
          <w:sz w:val="28"/>
          <w:szCs w:val="28"/>
        </w:rPr>
        <w:t xml:space="preserve">                  </w:t>
      </w:r>
      <w:r w:rsidRPr="00100170">
        <w:rPr>
          <w:rFonts w:ascii="Liberation Serif" w:hAnsi="Liberation Serif"/>
          <w:sz w:val="28"/>
          <w:szCs w:val="28"/>
        </w:rPr>
        <w:t xml:space="preserve">и плановый период 2023 и 2024 годов», составили 4 477,45 тыс. рублей, уточненные годовые бюджетные ассигнования составили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 </w:t>
      </w:r>
      <w:r w:rsidRPr="00100170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83,73</w:t>
      </w:r>
      <w:r w:rsidRPr="00100170">
        <w:rPr>
          <w:rFonts w:ascii="Liberation Serif" w:hAnsi="Liberation Serif"/>
          <w:sz w:val="28"/>
          <w:szCs w:val="28"/>
        </w:rPr>
        <w:t xml:space="preserve">  тыс. рублей. Исполнение составило </w:t>
      </w:r>
      <w:r>
        <w:rPr>
          <w:rFonts w:ascii="Liberation Serif" w:hAnsi="Liberation Serif"/>
          <w:sz w:val="28"/>
          <w:szCs w:val="28"/>
        </w:rPr>
        <w:t>3 242,50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72,32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- </w:t>
      </w:r>
      <w:r w:rsidRPr="00100170">
        <w:rPr>
          <w:rFonts w:ascii="Liberation Serif" w:hAnsi="Liberation Serif"/>
          <w:b/>
          <w:sz w:val="28"/>
          <w:szCs w:val="28"/>
        </w:rPr>
        <w:t>Счетная комиссия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100170">
        <w:rPr>
          <w:rFonts w:ascii="Liberation Serif" w:hAnsi="Liberation Serif"/>
          <w:sz w:val="28"/>
          <w:szCs w:val="28"/>
        </w:rPr>
        <w:t xml:space="preserve">от 15 декабря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 xml:space="preserve">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0170">
        <w:rPr>
          <w:rFonts w:ascii="Liberation Serif" w:hAnsi="Liberation Serif"/>
          <w:sz w:val="28"/>
          <w:szCs w:val="28"/>
        </w:rPr>
        <w:t>и плановый период 2023 и 2024 годов», составили 4 020,37 тыс. рублей, уточненные годовые бюджетные ассигнования составили 4</w:t>
      </w:r>
      <w:r>
        <w:rPr>
          <w:rFonts w:ascii="Liberation Serif" w:hAnsi="Liberation Serif"/>
          <w:sz w:val="28"/>
          <w:szCs w:val="28"/>
        </w:rPr>
        <w:t> </w:t>
      </w:r>
      <w:r w:rsidRPr="00100170">
        <w:rPr>
          <w:rFonts w:ascii="Liberation Serif" w:hAnsi="Liberation Serif"/>
          <w:sz w:val="28"/>
          <w:szCs w:val="28"/>
        </w:rPr>
        <w:t>36</w:t>
      </w:r>
      <w:r>
        <w:rPr>
          <w:rFonts w:ascii="Liberation Serif" w:hAnsi="Liberation Serif"/>
          <w:sz w:val="28"/>
          <w:szCs w:val="28"/>
        </w:rPr>
        <w:t>7,51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>3 013,13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68,99</w:t>
      </w:r>
      <w:r w:rsidRPr="00100170">
        <w:rPr>
          <w:rFonts w:ascii="Liberation Serif" w:hAnsi="Liberation Serif"/>
          <w:sz w:val="28"/>
          <w:szCs w:val="28"/>
        </w:rPr>
        <w:t xml:space="preserve"> % к уточненным бюджетным  ассигнованиям.</w:t>
      </w: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100170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100170">
        <w:rPr>
          <w:rFonts w:ascii="Liberation Serif" w:hAnsi="Liberation Serif"/>
          <w:sz w:val="28"/>
          <w:szCs w:val="28"/>
        </w:rPr>
        <w:t xml:space="preserve"> -  </w:t>
      </w:r>
      <w:r w:rsidRPr="00100170">
        <w:rPr>
          <w:rFonts w:ascii="Liberation Serif" w:hAnsi="Liberation Serif"/>
          <w:b/>
          <w:sz w:val="28"/>
          <w:szCs w:val="28"/>
        </w:rPr>
        <w:t>Финансовое управление администрации  Невьянского городского округа:</w:t>
      </w:r>
      <w:r w:rsidRPr="00100170">
        <w:rPr>
          <w:rFonts w:ascii="Liberation Serif" w:hAnsi="Liberation Serif"/>
          <w:sz w:val="28"/>
          <w:szCs w:val="28"/>
        </w:rPr>
        <w:t xml:space="preserve">  бюджетные ассигнования, утвержденные решением Думы Невьянского городского округа  от 15 декабря   202</w:t>
      </w:r>
      <w:r>
        <w:rPr>
          <w:rFonts w:ascii="Liberation Serif" w:hAnsi="Liberation Serif"/>
          <w:sz w:val="28"/>
          <w:szCs w:val="28"/>
        </w:rPr>
        <w:t>1</w:t>
      </w:r>
      <w:r w:rsidRPr="00100170">
        <w:rPr>
          <w:rFonts w:ascii="Liberation Serif" w:hAnsi="Liberation Serif"/>
          <w:sz w:val="28"/>
          <w:szCs w:val="28"/>
        </w:rPr>
        <w:t xml:space="preserve"> года № 120 «О бюджете Невьянского городского округа на 2022 год и плановый период 2023 и 2024 годов»,  составили  19 190,51 тыс. рублей, уточненные годовые бюджетные ассигнования составили  </w:t>
      </w:r>
      <w:r w:rsidRPr="00100170">
        <w:rPr>
          <w:rFonts w:ascii="Liberation Serif" w:hAnsi="Liberation Serif"/>
          <w:sz w:val="28"/>
          <w:szCs w:val="28"/>
        </w:rPr>
        <w:lastRenderedPageBreak/>
        <w:t>19</w:t>
      </w:r>
      <w:r>
        <w:rPr>
          <w:rFonts w:ascii="Liberation Serif" w:hAnsi="Liberation Serif"/>
          <w:sz w:val="28"/>
          <w:szCs w:val="28"/>
        </w:rPr>
        <w:t> 402,19</w:t>
      </w:r>
      <w:r w:rsidRPr="00100170">
        <w:rPr>
          <w:rFonts w:ascii="Liberation Serif" w:hAnsi="Liberation Serif"/>
          <w:sz w:val="28"/>
          <w:szCs w:val="28"/>
        </w:rPr>
        <w:t xml:space="preserve"> тыс. рублей. Исполнение составило </w:t>
      </w:r>
      <w:r>
        <w:rPr>
          <w:rFonts w:ascii="Liberation Serif" w:hAnsi="Liberation Serif"/>
          <w:sz w:val="28"/>
          <w:szCs w:val="28"/>
        </w:rPr>
        <w:t xml:space="preserve"> 12 444,21</w:t>
      </w:r>
      <w:r w:rsidRPr="00100170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64,14</w:t>
      </w:r>
      <w:r w:rsidRPr="00100170">
        <w:rPr>
          <w:rFonts w:ascii="Liberation Serif" w:hAnsi="Liberation Serif"/>
          <w:sz w:val="28"/>
          <w:szCs w:val="28"/>
        </w:rPr>
        <w:t xml:space="preserve"> %  к уточненным бюджетным  ассигнованиям.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>Использование резервного фонда администрации Невьянского городского округа.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Решением Думы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 xml:space="preserve"> Невьянского городского округа от 15.12.2021 № 120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 xml:space="preserve"> «О бюджете Невьянского городского округа на 2022 год и плановый период 2023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  <w:shd w:val="clear" w:color="auto" w:fill="FFFFFF"/>
        </w:rPr>
        <w:t>и 2024 годов» утвержден</w:t>
      </w:r>
      <w:r w:rsidRPr="00BE796D">
        <w:rPr>
          <w:rFonts w:ascii="Liberation Serif" w:hAnsi="Liberation Serif"/>
          <w:sz w:val="28"/>
          <w:szCs w:val="28"/>
        </w:rPr>
        <w:t xml:space="preserve"> размер резервного фонда администрации Невьянского городского округа (далее – резервный фонд) в сумме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15 550 000 рублей. 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В соответствии с постановлениями, распоряжениями администрации Невьянского городского округа из резервного фонда выделены денежные средства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в сумме  15 188 592 рубля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52 копейки.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Возвращено в резервный фонд на основании постановлений, распоряжений администрации Невьянского городского округа средств,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в сумме 1 700 550 рублей 10 копеек.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Бюджетные ассигнования в соответствии со сводной бюджетной росписью выделенные из резервного фонда составляют 13 488 042 рубля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42 копейки. Общий остаток нераспределенных бюджетных ассигнований резервного фонда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по состоянию на 01.10.2022 составляет 2 061 957 рублей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58 копеек.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Исполнение расходов, осуществляемых за счет резервного фонда,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BE796D">
        <w:rPr>
          <w:rFonts w:ascii="Liberation Serif" w:hAnsi="Liberation Serif"/>
          <w:sz w:val="28"/>
          <w:szCs w:val="28"/>
        </w:rPr>
        <w:t>на 01.10.2022 составляет 12 771</w:t>
      </w:r>
      <w:r>
        <w:rPr>
          <w:rFonts w:ascii="Liberation Serif" w:hAnsi="Liberation Serif"/>
          <w:sz w:val="28"/>
          <w:szCs w:val="28"/>
        </w:rPr>
        <w:t> </w:t>
      </w:r>
      <w:r w:rsidRPr="00BE796D">
        <w:rPr>
          <w:rFonts w:ascii="Liberation Serif" w:hAnsi="Liberation Serif"/>
          <w:sz w:val="28"/>
          <w:szCs w:val="28"/>
        </w:rPr>
        <w:t>797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55 копеек или 82,13%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796D">
        <w:rPr>
          <w:rFonts w:ascii="Liberation Serif" w:hAnsi="Liberation Serif"/>
          <w:sz w:val="28"/>
          <w:szCs w:val="28"/>
        </w:rPr>
        <w:t>к утвержденному плану, в том числе:</w:t>
      </w:r>
    </w:p>
    <w:p w:rsidR="00F13B76" w:rsidRPr="00BE796D" w:rsidRDefault="00F13B76" w:rsidP="00867228">
      <w:pPr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Liberation Serif" w:hAnsi="Liberation Serif"/>
          <w:color w:val="FF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4 974 701 рубль 50 копеек – приобретен уголь для снабжения </w:t>
      </w:r>
      <w:proofErr w:type="spellStart"/>
      <w:r w:rsidRPr="00BE796D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BE796D">
        <w:rPr>
          <w:rFonts w:ascii="Liberation Serif" w:hAnsi="Liberation Serif"/>
          <w:sz w:val="28"/>
          <w:szCs w:val="28"/>
        </w:rPr>
        <w:t xml:space="preserve"> многоквартирных домов и объектов соцкультбыта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в отопительном сезоне 2021/2022 года МУП «Территория» и ООО «</w:t>
      </w:r>
      <w:proofErr w:type="spellStart"/>
      <w:r w:rsidRPr="00BE796D">
        <w:rPr>
          <w:rFonts w:ascii="Liberation Serif" w:hAnsi="Liberation Serif"/>
          <w:sz w:val="28"/>
          <w:szCs w:val="28"/>
        </w:rPr>
        <w:t>АятьКоммуналСервис</w:t>
      </w:r>
      <w:proofErr w:type="spellEnd"/>
      <w:r w:rsidRPr="00BE796D">
        <w:rPr>
          <w:rFonts w:ascii="Liberation Serif" w:hAnsi="Liberation Serif"/>
          <w:sz w:val="28"/>
          <w:szCs w:val="28"/>
        </w:rPr>
        <w:t>»;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140 800 рублей – произведена оплата услуг ИП </w:t>
      </w:r>
      <w:proofErr w:type="spellStart"/>
      <w:r w:rsidRPr="00BE796D">
        <w:rPr>
          <w:rFonts w:ascii="Liberation Serif" w:hAnsi="Liberation Serif"/>
          <w:sz w:val="28"/>
          <w:szCs w:val="28"/>
          <w:lang w:eastAsia="ru-RU"/>
        </w:rPr>
        <w:t>Лесухину</w:t>
      </w:r>
      <w:proofErr w:type="spellEnd"/>
      <w:r w:rsidRPr="00BE796D">
        <w:rPr>
          <w:rFonts w:ascii="Liberation Serif" w:hAnsi="Liberation Serif"/>
          <w:sz w:val="28"/>
          <w:szCs w:val="28"/>
          <w:lang w:eastAsia="ru-RU"/>
        </w:rPr>
        <w:t xml:space="preserve"> А.А.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               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 за вывоз жидких бытовых отходов из приемной емкости в п. </w:t>
      </w:r>
      <w:proofErr w:type="spellStart"/>
      <w:r w:rsidRPr="00BE796D">
        <w:rPr>
          <w:rFonts w:ascii="Liberation Serif" w:hAnsi="Liberation Serif"/>
          <w:sz w:val="28"/>
          <w:szCs w:val="28"/>
          <w:lang w:eastAsia="ru-RU"/>
        </w:rPr>
        <w:t>Таватуй</w:t>
      </w:r>
      <w:proofErr w:type="spellEnd"/>
      <w:r w:rsidRPr="00BE796D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202 192 рубля 80 копеек –  выполнение работ по устранению утечки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</w:t>
      </w:r>
      <w:r w:rsidRPr="00BE796D">
        <w:rPr>
          <w:rFonts w:ascii="Liberation Serif" w:hAnsi="Liberation Serif"/>
          <w:sz w:val="28"/>
          <w:szCs w:val="28"/>
          <w:lang w:eastAsia="ru-RU"/>
        </w:rPr>
        <w:t>на участке системы водоснабжения МУП «Приозерный»;</w:t>
      </w:r>
    </w:p>
    <w:p w:rsidR="00F13B76" w:rsidRPr="00BE796D" w:rsidRDefault="00F13B76" w:rsidP="00867228">
      <w:pPr>
        <w:pStyle w:val="af5"/>
        <w:numPr>
          <w:ilvl w:val="0"/>
          <w:numId w:val="31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83 786 рубля 95 копеек – выполнение работ по тушению лесных (ландшафтных) пожаров на территории Невьянского городского округа. </w:t>
      </w:r>
    </w:p>
    <w:p w:rsidR="00F13B76" w:rsidRPr="00BE796D" w:rsidRDefault="00F13B76" w:rsidP="00867228">
      <w:pPr>
        <w:pStyle w:val="af5"/>
        <w:tabs>
          <w:tab w:val="left" w:pos="900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>5)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 250 000 рублей – 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МУП «Территория»;  </w:t>
      </w:r>
    </w:p>
    <w:p w:rsidR="00F13B76" w:rsidRPr="00BE796D" w:rsidRDefault="00F13B76" w:rsidP="00867228">
      <w:pPr>
        <w:pStyle w:val="af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6) 30 000 рублей – 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МУП «</w:t>
      </w:r>
      <w:proofErr w:type="gramStart"/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Приозерный</w:t>
      </w:r>
      <w:proofErr w:type="gramEnd"/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.;</w:t>
      </w:r>
    </w:p>
    <w:p w:rsidR="00F13B76" w:rsidRPr="00BE796D" w:rsidRDefault="00F13B76" w:rsidP="00867228">
      <w:pPr>
        <w:pStyle w:val="af5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>7)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 845 652 рубля -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 xml:space="preserve">выполнение работ на водопроводных сетях </w:t>
      </w:r>
      <w:r w:rsidR="001079D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МУП «Приозерный»;</w:t>
      </w:r>
    </w:p>
    <w:p w:rsidR="00F13B76" w:rsidRPr="00BE796D" w:rsidRDefault="00F13B76" w:rsidP="00867228">
      <w:pPr>
        <w:pStyle w:val="af5"/>
        <w:tabs>
          <w:tab w:val="left" w:pos="1134"/>
        </w:tabs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E796D">
        <w:rPr>
          <w:rFonts w:ascii="Liberation Serif" w:hAnsi="Liberation Serif"/>
          <w:sz w:val="28"/>
          <w:szCs w:val="28"/>
          <w:lang w:eastAsia="ru-RU"/>
        </w:rPr>
        <w:t xml:space="preserve">8) 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E796D">
        <w:rPr>
          <w:rFonts w:ascii="Liberation Serif" w:hAnsi="Liberation Serif"/>
          <w:sz w:val="28"/>
          <w:szCs w:val="28"/>
          <w:lang w:eastAsia="ru-RU"/>
        </w:rPr>
        <w:t xml:space="preserve">897 272 рубля 90 копеек - </w:t>
      </w:r>
      <w:r w:rsidRPr="00BE796D">
        <w:rPr>
          <w:rFonts w:ascii="Liberation Serif" w:eastAsia="Times New Roman" w:hAnsi="Liberation Serif"/>
          <w:sz w:val="28"/>
          <w:szCs w:val="28"/>
          <w:lang w:eastAsia="ru-RU"/>
        </w:rPr>
        <w:t>выполнение работ на водопроводных сетях МУП «Приозерный»;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9)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24 000 рублей – оказание услуг по охране общественного порядка прилегающей территории дома № 11 ул. Луначарского города Невьянска;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10)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>22 000 рублей – оказание услуг временного проживания граждан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в общежитии, по адресу г. Невьянск улица Красноармейская, 69 (с 15.06.2022 -19.06.2022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11) 34 902 рубля 60 копеек – оказание услуг трехразового питания временно </w:t>
      </w:r>
      <w:r w:rsidRPr="00BE796D">
        <w:rPr>
          <w:rFonts w:ascii="Liberation Serif" w:hAnsi="Liberation Serif"/>
          <w:sz w:val="28"/>
          <w:szCs w:val="28"/>
        </w:rPr>
        <w:lastRenderedPageBreak/>
        <w:t>проживающих граждан в общежитии (с 15.06.2022 - 19.06.2022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12)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138 000 рублей -  оказание услуг временного проживания граждан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>в общежитии, по адресу г. Невьянск улица Красноармейская, 69. (с 20.06.2022-20.07.2022</w:t>
      </w:r>
      <w:r w:rsidR="001079D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E796D">
        <w:rPr>
          <w:rFonts w:ascii="Liberation Serif" w:hAnsi="Liberation Serif"/>
          <w:sz w:val="28"/>
          <w:szCs w:val="28"/>
        </w:rPr>
        <w:t>г.г</w:t>
      </w:r>
      <w:proofErr w:type="spellEnd"/>
      <w:r w:rsidRPr="00BE796D">
        <w:rPr>
          <w:rFonts w:ascii="Liberation Serif" w:hAnsi="Liberation Serif"/>
          <w:sz w:val="28"/>
          <w:szCs w:val="28"/>
        </w:rPr>
        <w:t>.);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13) 61 545 рублей 80 копеек - оказание услуг трехразового питания временно проживающих граждан в общежитии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(с 20.06.2022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26.06.2022);</w:t>
      </w:r>
    </w:p>
    <w:p w:rsidR="00F13B76" w:rsidRPr="00BE796D" w:rsidRDefault="00F13B76" w:rsidP="0086722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14)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4 851 200 рублей – приобретен уголь для снабжения </w:t>
      </w:r>
      <w:proofErr w:type="spellStart"/>
      <w:r w:rsidRPr="00BE796D">
        <w:rPr>
          <w:rFonts w:ascii="Liberation Serif" w:hAnsi="Liberation Serif"/>
          <w:sz w:val="28"/>
          <w:szCs w:val="28"/>
        </w:rPr>
        <w:t>теплоэнергией</w:t>
      </w:r>
      <w:proofErr w:type="spellEnd"/>
      <w:r w:rsidRPr="00BE796D">
        <w:rPr>
          <w:rFonts w:ascii="Liberation Serif" w:hAnsi="Liberation Serif"/>
          <w:sz w:val="28"/>
          <w:szCs w:val="28"/>
        </w:rPr>
        <w:t xml:space="preserve"> многоквартирных домов и объектов соцкультбыта в отопительном сезоне 20</w:t>
      </w:r>
      <w:r>
        <w:rPr>
          <w:rFonts w:ascii="Liberation Serif" w:hAnsi="Liberation Serif"/>
          <w:sz w:val="28"/>
          <w:szCs w:val="28"/>
        </w:rPr>
        <w:t>22/2023 года МУП «Территория» и</w:t>
      </w:r>
      <w:r w:rsidRPr="00BE796D">
        <w:rPr>
          <w:rFonts w:ascii="Liberation Serif" w:hAnsi="Liberation Serif"/>
          <w:sz w:val="28"/>
          <w:szCs w:val="28"/>
        </w:rPr>
        <w:t xml:space="preserve"> ООО «</w:t>
      </w:r>
      <w:proofErr w:type="spellStart"/>
      <w:r w:rsidRPr="00BE796D">
        <w:rPr>
          <w:rFonts w:ascii="Liberation Serif" w:hAnsi="Liberation Serif"/>
          <w:sz w:val="28"/>
          <w:szCs w:val="28"/>
        </w:rPr>
        <w:t>Астрея</w:t>
      </w:r>
      <w:proofErr w:type="spellEnd"/>
      <w:r w:rsidRPr="00BE796D">
        <w:rPr>
          <w:rFonts w:ascii="Liberation Serif" w:hAnsi="Liberation Serif"/>
          <w:sz w:val="28"/>
          <w:szCs w:val="28"/>
        </w:rPr>
        <w:t>»;</w:t>
      </w:r>
    </w:p>
    <w:p w:rsidR="00F13B76" w:rsidRPr="00BE796D" w:rsidRDefault="00F13B76" w:rsidP="00867228">
      <w:pPr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15) 22 543 рубля  - оплата  оказанных услуг по обеспечению осуществления государственного полномочия Свердловской области в сфере организации мероприятий при осуществлении деятельности по обращению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BE796D">
        <w:rPr>
          <w:rFonts w:ascii="Liberation Serif" w:hAnsi="Liberation Serif"/>
          <w:sz w:val="28"/>
          <w:szCs w:val="28"/>
        </w:rPr>
        <w:t>с животными без владельцев.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16)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193 200 рублей </w:t>
      </w:r>
      <w:r w:rsidRPr="00BE796D">
        <w:rPr>
          <w:rFonts w:ascii="Liberation Serif" w:hAnsi="Liberation Serif"/>
          <w:color w:val="FF0000"/>
          <w:sz w:val="28"/>
          <w:szCs w:val="28"/>
        </w:rPr>
        <w:t xml:space="preserve">- </w:t>
      </w:r>
      <w:r w:rsidRPr="00BE796D">
        <w:rPr>
          <w:rFonts w:ascii="Liberation Serif" w:hAnsi="Liberation Serif"/>
          <w:sz w:val="28"/>
          <w:szCs w:val="28"/>
        </w:rPr>
        <w:t>оказание услуг временного проживания граждан в общежитии, по адресу г. Невьянск улица Красноармейская, 69. (21.07.2022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BE796D">
        <w:rPr>
          <w:rFonts w:ascii="Liberation Serif" w:hAnsi="Liberation Serif"/>
          <w:sz w:val="28"/>
          <w:szCs w:val="28"/>
        </w:rPr>
        <w:t xml:space="preserve"> по 01.09.2022г.г.).</w:t>
      </w:r>
    </w:p>
    <w:p w:rsidR="00F13B76" w:rsidRPr="00BE796D" w:rsidRDefault="00F13B76" w:rsidP="00867228">
      <w:pPr>
        <w:spacing w:before="120" w:after="12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На 01.10.2022 года не исполнены ассигнования, выделенные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из резервного фонда, в сумме 716</w:t>
      </w:r>
      <w:r>
        <w:rPr>
          <w:rFonts w:ascii="Liberation Serif" w:hAnsi="Liberation Serif"/>
          <w:sz w:val="28"/>
          <w:szCs w:val="28"/>
        </w:rPr>
        <w:t> </w:t>
      </w:r>
      <w:r w:rsidRPr="00BE796D">
        <w:rPr>
          <w:rFonts w:ascii="Liberation Serif" w:hAnsi="Liberation Serif"/>
          <w:sz w:val="28"/>
          <w:szCs w:val="28"/>
        </w:rPr>
        <w:t>244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рублей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87 копеек, в том числе:</w:t>
      </w:r>
    </w:p>
    <w:p w:rsidR="00F13B76" w:rsidRPr="00BE796D" w:rsidRDefault="00F13B76" w:rsidP="00867228">
      <w:pPr>
        <w:spacing w:before="120" w:after="12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216 213 рублей 05 копеек оказание услуг по тушению лесных (ландшафтных) пожаров 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BE796D">
        <w:rPr>
          <w:rFonts w:ascii="Liberation Serif" w:hAnsi="Liberation Serif"/>
          <w:sz w:val="28"/>
          <w:szCs w:val="28"/>
        </w:rPr>
        <w:t>(не предоставлены акты выполненных работ);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2) 250 024 рубля  - обеспечение осуществления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(оплата производится по мере предъявления актов выполненных работ).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3) 220 800 рублей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оказание услуг временного проживания граждан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BE796D">
        <w:rPr>
          <w:rFonts w:ascii="Liberation Serif" w:hAnsi="Liberation Serif"/>
          <w:sz w:val="28"/>
          <w:szCs w:val="28"/>
        </w:rPr>
        <w:t>в общежитии, по адресу г. Невьянск улица Красноармейская, 69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(со 02.09.2022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>по 15.10.2022г.г.)</w:t>
      </w:r>
    </w:p>
    <w:p w:rsidR="00F13B76" w:rsidRPr="00BE796D" w:rsidRDefault="00F13B76" w:rsidP="00867228">
      <w:pPr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4) 29 207 рублей 82 копеек ликвидация ландшафтных пожаров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BE796D">
        <w:rPr>
          <w:rFonts w:ascii="Liberation Serif" w:hAnsi="Liberation Serif"/>
          <w:sz w:val="28"/>
          <w:szCs w:val="28"/>
        </w:rPr>
        <w:t>на территории Невьянского городского округа в 2022 году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(не предоставлены акты выполненных работ)</w:t>
      </w:r>
      <w:r>
        <w:rPr>
          <w:rFonts w:ascii="Liberation Serif" w:hAnsi="Liberation Serif"/>
          <w:sz w:val="28"/>
          <w:szCs w:val="28"/>
        </w:rPr>
        <w:t>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 xml:space="preserve">Использование дорожного фонда </w:t>
      </w:r>
    </w:p>
    <w:p w:rsidR="00F13B76" w:rsidRPr="00BE796D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BE796D" w:rsidRDefault="00F13B76" w:rsidP="0086722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Решением Думы Невьянского городского округа от 15.12.2021 № 120</w:t>
      </w:r>
      <w:r w:rsidR="00E724C0">
        <w:rPr>
          <w:rFonts w:ascii="Liberation Serif" w:hAnsi="Liberation Serif"/>
          <w:sz w:val="28"/>
          <w:szCs w:val="28"/>
        </w:rPr>
        <w:t xml:space="preserve">                   </w:t>
      </w:r>
      <w:r w:rsidRPr="00BE796D">
        <w:rPr>
          <w:rFonts w:ascii="Liberation Serif" w:hAnsi="Liberation Serif"/>
          <w:sz w:val="28"/>
          <w:szCs w:val="28"/>
        </w:rPr>
        <w:t xml:space="preserve"> «О бюджете Невьянского городского округа  на 2022 год и плановый период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2023 и 2024 годов» объем бюджетных ассигнований Дорожного фонда </w:t>
      </w:r>
      <w:r w:rsidR="00E724C0">
        <w:rPr>
          <w:rFonts w:ascii="Liberation Serif" w:hAnsi="Liberation Serif"/>
          <w:sz w:val="28"/>
          <w:szCs w:val="28"/>
        </w:rPr>
        <w:t xml:space="preserve">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2022 год утвержден в сумме 75 986,20 тыс. рублей. </w:t>
      </w:r>
    </w:p>
    <w:p w:rsidR="00F13B76" w:rsidRPr="00BE796D" w:rsidRDefault="00F13B76" w:rsidP="00867228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В  феврале  2022  года решением Думы Невьянского городского округа  </w:t>
      </w:r>
      <w:r w:rsidR="009457D5"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 xml:space="preserve"> от  24.02.22  № 16   внесены изменения в бюджет Невьянского городского округа на 2022 год по Дорожному фонду в сторону увеличения в сумме 7 419,36 тыс. рублей (остаток на 01.01.2022 года). Уточненный  объем бюджетных ассигнований Дорожного фонда на 2022 год составил 83 405,56  тыс. рублей.  </w:t>
      </w:r>
    </w:p>
    <w:p w:rsidR="00F13B76" w:rsidRDefault="00F13B76" w:rsidP="00867228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BE796D">
        <w:rPr>
          <w:rFonts w:ascii="Liberation Serif" w:hAnsi="Liberation Serif"/>
          <w:b/>
          <w:sz w:val="28"/>
          <w:szCs w:val="28"/>
        </w:rPr>
        <w:t>Доходы</w:t>
      </w:r>
    </w:p>
    <w:p w:rsidR="00E724C0" w:rsidRDefault="00E724C0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Порядком формирования и использования бюджетных ассигнований </w:t>
      </w:r>
      <w:r w:rsidRPr="00BE796D">
        <w:rPr>
          <w:rFonts w:ascii="Liberation Serif" w:hAnsi="Liberation Serif"/>
          <w:sz w:val="28"/>
          <w:szCs w:val="28"/>
        </w:rPr>
        <w:lastRenderedPageBreak/>
        <w:t xml:space="preserve">Дорожного фонда Невьянского городского округа, утвержденным решением Думы Невьянского городского округа  от 26.06.2013  года № 43 «О дорожном фонде Невьянского городского округа» (далее Порядок), определены источники формирования Дорожного фонда </w:t>
      </w:r>
      <w:proofErr w:type="gramStart"/>
      <w:r w:rsidRPr="00BE796D">
        <w:rPr>
          <w:rFonts w:ascii="Liberation Serif" w:hAnsi="Liberation Serif"/>
          <w:sz w:val="28"/>
          <w:szCs w:val="28"/>
        </w:rPr>
        <w:t>в</w:t>
      </w:r>
      <w:proofErr w:type="gramEnd"/>
      <w:r w:rsidRPr="00BE796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E796D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BE796D">
        <w:rPr>
          <w:rFonts w:ascii="Liberation Serif" w:hAnsi="Liberation Serif"/>
          <w:sz w:val="28"/>
          <w:szCs w:val="28"/>
        </w:rPr>
        <w:t xml:space="preserve"> городском округе.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Прогнозируемый объем  доходов  Дорожного фонда Невьянского городского округа на  2022 год составляет 47 693,00  тыс. рублей, в том числе по следующим видам  доходов: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BE796D">
        <w:rPr>
          <w:rFonts w:ascii="Liberation Serif" w:hAnsi="Liberation Serif"/>
          <w:sz w:val="28"/>
          <w:szCs w:val="28"/>
        </w:rPr>
        <w:t>инжекторных</w:t>
      </w:r>
      <w:proofErr w:type="spellEnd"/>
      <w:r w:rsidRPr="00BE796D">
        <w:rPr>
          <w:rFonts w:ascii="Liberation Serif" w:hAnsi="Liberation Serif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 в сумме 47 613,00 тыс. рублей;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</w:t>
      </w:r>
      <w:r w:rsidRPr="00BE796D">
        <w:rPr>
          <w:rFonts w:ascii="Liberation Serif" w:hAnsi="Liberation Serif"/>
          <w:iCs/>
          <w:sz w:val="28"/>
          <w:szCs w:val="28"/>
        </w:rPr>
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9457D5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Pr="00BE796D">
        <w:rPr>
          <w:rFonts w:ascii="Liberation Serif" w:hAnsi="Liberation Serif"/>
          <w:color w:val="000000"/>
          <w:sz w:val="28"/>
          <w:szCs w:val="28"/>
        </w:rPr>
        <w:t>в сумме 78,00 тыс. рублей;</w:t>
      </w:r>
    </w:p>
    <w:p w:rsidR="00F13B76" w:rsidRPr="00BE796D" w:rsidRDefault="00F13B76" w:rsidP="00867228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плата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E796D">
        <w:rPr>
          <w:rFonts w:ascii="Liberation Serif" w:hAnsi="Liberation Serif"/>
          <w:sz w:val="28"/>
          <w:szCs w:val="28"/>
        </w:rPr>
        <w:t xml:space="preserve"> 2,00 тыс. рублей.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За 9 месяцев 2022 года в бюджет Невьянского городского округа поступило доходов,  являющихся источниками формирования Дорожного фонда в сумме 41 053,78  тыс. рублей, что составляет  86,08  % к годовому прогнозу, в том числе: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акцизов в сумме 40 957,66 тыс. рублей, что составляет 86,02 % </w:t>
      </w:r>
      <w:r w:rsidR="00E724C0">
        <w:rPr>
          <w:rFonts w:ascii="Liberation Serif" w:hAnsi="Liberation Serif"/>
          <w:sz w:val="28"/>
          <w:szCs w:val="28"/>
        </w:rPr>
        <w:t xml:space="preserve">                      </w:t>
      </w:r>
      <w:r w:rsidRPr="00BE796D">
        <w:rPr>
          <w:rFonts w:ascii="Liberation Serif" w:hAnsi="Liberation Serif"/>
          <w:sz w:val="28"/>
          <w:szCs w:val="28"/>
        </w:rPr>
        <w:t>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</w:t>
      </w:r>
      <w:r w:rsidRPr="00BE796D">
        <w:rPr>
          <w:rFonts w:ascii="Liberation Serif" w:hAnsi="Liberation Serif"/>
          <w:iCs/>
          <w:sz w:val="28"/>
          <w:szCs w:val="28"/>
        </w:rPr>
        <w:t>платы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 в сумме 36,43 тыс. рублей</w:t>
      </w:r>
      <w:r w:rsidRPr="00BE796D">
        <w:rPr>
          <w:rFonts w:ascii="Liberation Serif" w:hAnsi="Liberation Serif"/>
          <w:sz w:val="28"/>
          <w:szCs w:val="28"/>
        </w:rPr>
        <w:t>, что составляет 46,71 % 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- от платы за публичный сервитут, предусмотренной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 в сумме 0,21 тыс. рублей, что составляет 10,50 % к годовому прогнозу;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-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</w:r>
      <w:r w:rsidRPr="00BE796D">
        <w:rPr>
          <w:rFonts w:ascii="Liberation Serif" w:hAnsi="Liberation Serif"/>
          <w:color w:val="000000"/>
          <w:sz w:val="28"/>
          <w:szCs w:val="28"/>
        </w:rPr>
        <w:t xml:space="preserve">в сумме 59,48 </w:t>
      </w:r>
      <w:r w:rsidRPr="00BE796D">
        <w:rPr>
          <w:rFonts w:ascii="Liberation Serif" w:hAnsi="Liberation Serif"/>
          <w:sz w:val="28"/>
          <w:szCs w:val="28"/>
        </w:rPr>
        <w:t>тыс. рублей.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Также Порядком определено условие, в случае если объем бюджетных ассигнований Дорожного фонда превышает сумму прогнозируемого объема доходов, то доходная часть Дорожного фонда увеличивается за счет межбюджетных трансфертов из областного бюджета Свердловской области. </w:t>
      </w:r>
      <w:r w:rsidR="00E724C0">
        <w:rPr>
          <w:rFonts w:ascii="Liberation Serif" w:hAnsi="Liberation Serif"/>
          <w:sz w:val="28"/>
          <w:szCs w:val="28"/>
        </w:rPr>
        <w:t xml:space="preserve">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В связи с чем, доходная часть Дорожного фонда на 2022 год увеличена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28 293,20 тыс. рублей за счет межбюджетных трансфертов из областного бюджета. В течение 9 месяцев 2022 года межбюджетные трансферты </w:t>
      </w:r>
      <w:r w:rsidR="00E724C0">
        <w:rPr>
          <w:rFonts w:ascii="Liberation Serif" w:hAnsi="Liberation Serif"/>
          <w:sz w:val="28"/>
          <w:szCs w:val="28"/>
        </w:rPr>
        <w:t xml:space="preserve">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на исполнение расходных обязательств по Дорожному фонду </w:t>
      </w:r>
      <w:r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BE796D">
        <w:rPr>
          <w:rFonts w:ascii="Liberation Serif" w:hAnsi="Liberation Serif"/>
          <w:sz w:val="28"/>
          <w:szCs w:val="28"/>
        </w:rPr>
        <w:t xml:space="preserve"> не направлялись.</w:t>
      </w:r>
    </w:p>
    <w:p w:rsidR="00F13B76" w:rsidRPr="00BE796D" w:rsidRDefault="00F13B76" w:rsidP="00867228">
      <w:pPr>
        <w:pStyle w:val="XXL"/>
        <w:spacing w:before="240" w:after="240" w:line="240" w:lineRule="auto"/>
        <w:ind w:firstLine="0"/>
        <w:jc w:val="center"/>
        <w:rPr>
          <w:rFonts w:ascii="Liberation Serif" w:hAnsi="Liberation Serif"/>
          <w:b/>
          <w:szCs w:val="28"/>
        </w:rPr>
      </w:pPr>
      <w:r w:rsidRPr="00BE796D">
        <w:rPr>
          <w:rFonts w:ascii="Liberation Serif" w:hAnsi="Liberation Serif"/>
          <w:b/>
          <w:szCs w:val="28"/>
        </w:rPr>
        <w:t>Расходы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lastRenderedPageBreak/>
        <w:t>Исполнение по расходам за 9 месяцев 2022 года  составило 55,87 %                                     или  46 596,00 тыс. рублей  при плане  83 405,56 тыс. рублей,  в том числе                    по мероприятиям: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1. 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них. Исполнение составило  46 596,00 тыс. рублей  или 56,87 % при  плане 81 905,56 тыс. рублей,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в  том числе осуществлены следующие мероприятия: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1)  содержание улично-дорожной сети в сумме 12 832,47 тыс. руб.;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2) обустройство, содержание и ремонт технических средств организации дорожного движения в сумме 881,33 тыс. рублей;</w:t>
      </w:r>
    </w:p>
    <w:p w:rsidR="00F13B76" w:rsidRPr="00BE796D" w:rsidRDefault="00F13B76" w:rsidP="008672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3) покраска пешеходных переходов, нанесение продольной горизонтальной разметки в сумме 745,60 тыс. рублей;</w:t>
      </w:r>
    </w:p>
    <w:p w:rsidR="00F13B76" w:rsidRPr="00BE796D" w:rsidRDefault="00F13B76" w:rsidP="008672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4) строительство, реконструкция, капитальный ремонт, ремонт автомобильных дорог общего пользования местного значения в городе Невьянске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 в сумме   17 010,98 тыс. рублей;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5) ремонт автомобильных дорог общего пользования местного значения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 xml:space="preserve"> в сельских населенных пунктах Невьянского городского округа в сумме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BE796D">
        <w:rPr>
          <w:rFonts w:ascii="Liberation Serif" w:hAnsi="Liberation Serif"/>
          <w:sz w:val="28"/>
          <w:szCs w:val="28"/>
        </w:rPr>
        <w:t>14 651,40 тыс. рублей;</w:t>
      </w:r>
    </w:p>
    <w:p w:rsidR="00F13B76" w:rsidRPr="00BE796D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>6) обустройство улично-дорожной сети вблизи образовательных организаций в сумме 474,22 тыс. рублей.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color w:val="000000"/>
          <w:sz w:val="28"/>
          <w:szCs w:val="28"/>
        </w:rPr>
        <w:t xml:space="preserve">2.  </w:t>
      </w:r>
      <w:r w:rsidRPr="00BE796D">
        <w:rPr>
          <w:rFonts w:ascii="Liberation Serif" w:hAnsi="Liberation Serif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E796D">
        <w:rPr>
          <w:rFonts w:ascii="Liberation Serif" w:hAnsi="Liberation Serif"/>
          <w:sz w:val="28"/>
          <w:szCs w:val="28"/>
        </w:rPr>
        <w:t>домов.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По данному мероприятию расходы не произведены при плане </w:t>
      </w:r>
      <w:r w:rsidRPr="00BE796D">
        <w:rPr>
          <w:rFonts w:ascii="Liberation Serif" w:hAnsi="Liberation Serif"/>
          <w:sz w:val="28"/>
          <w:szCs w:val="28"/>
        </w:rPr>
        <w:br/>
        <w:t>1 500,00 тыс. рублей.</w:t>
      </w:r>
    </w:p>
    <w:p w:rsidR="00F13B76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13B76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  <w:r w:rsidRPr="00FA4415">
        <w:rPr>
          <w:rFonts w:ascii="Liberation Serif" w:hAnsi="Liberation Serif"/>
          <w:b/>
          <w:sz w:val="28"/>
          <w:szCs w:val="28"/>
        </w:rPr>
        <w:t>Исполнение муниципальных  программ</w:t>
      </w:r>
    </w:p>
    <w:p w:rsidR="00F13B76" w:rsidRPr="00FA4415" w:rsidRDefault="00F13B76" w:rsidP="008672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Бюджет Невьянского городского округа на 2022 год утвержден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BE796D">
        <w:rPr>
          <w:rFonts w:ascii="Liberation Serif" w:hAnsi="Liberation Serif"/>
          <w:sz w:val="28"/>
          <w:szCs w:val="28"/>
        </w:rPr>
        <w:t xml:space="preserve">          с применением программно-целевого метода. В бюджете Невьянского городского округа предусмотрена  реализация  16 муниципальных  программ, которые включают в себя  49 подпрограмм.</w:t>
      </w:r>
    </w:p>
    <w:p w:rsidR="00F13B76" w:rsidRPr="00BE796D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E796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E796D">
        <w:rPr>
          <w:rFonts w:ascii="Liberation Serif" w:hAnsi="Liberation Serif"/>
          <w:sz w:val="28"/>
          <w:szCs w:val="28"/>
        </w:rPr>
        <w:t>В бюджете Невьянского городского округа на 2022 год   решением Думы Невьянского городского округа от 15.12.2021 г.  № 120  «О бюджете Невьянского городского округа на 2022 год и плановый период 2023 и 2024 годов» были предусмотрены бюджетные ассигнования на реализацию муниципальных программ в сумме 2 178 031,21 тыс. рублей, уточненные бюджетные ассигнования по состоянию на 01.10.2022 года составили   2 642 953,7</w:t>
      </w:r>
      <w:r w:rsidR="001079D8">
        <w:rPr>
          <w:rFonts w:ascii="Liberation Serif" w:hAnsi="Liberation Serif"/>
          <w:sz w:val="28"/>
          <w:szCs w:val="28"/>
        </w:rPr>
        <w:t>8</w:t>
      </w:r>
      <w:r w:rsidRPr="00BE796D">
        <w:rPr>
          <w:rFonts w:ascii="Liberation Serif" w:hAnsi="Liberation Serif"/>
          <w:sz w:val="28"/>
          <w:szCs w:val="28"/>
        </w:rPr>
        <w:t xml:space="preserve"> тыс</w:t>
      </w:r>
      <w:proofErr w:type="gramEnd"/>
      <w:r w:rsidRPr="00BE796D">
        <w:rPr>
          <w:rFonts w:ascii="Liberation Serif" w:hAnsi="Liberation Serif"/>
          <w:sz w:val="28"/>
          <w:szCs w:val="28"/>
        </w:rPr>
        <w:t xml:space="preserve">. рублей. Исполнение по муниципальным программам  составило 1 666 210,64  тыс. рублей  или 63,04 % к уточненным бюджетным ассигнованиям. 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9054FE">
        <w:rPr>
          <w:rFonts w:ascii="Liberation Serif" w:hAnsi="Liberation Serif"/>
          <w:b/>
          <w:sz w:val="28"/>
          <w:szCs w:val="28"/>
        </w:rPr>
        <w:t xml:space="preserve">«Совершенствование муниципального управления на территории Невьянского городского округа до 2024 года»  </w:t>
      </w:r>
      <w:r w:rsidRPr="009054FE">
        <w:rPr>
          <w:rFonts w:ascii="Liberation Serif" w:hAnsi="Liberation Serif"/>
          <w:sz w:val="28"/>
          <w:szCs w:val="28"/>
        </w:rPr>
        <w:t>при плане 95 235,15  тыс. рублей исполнение составило 58 634,50  тыс. рублей  или  61,57  %.  В рамках данной программы произведены расходы на: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1) обеспечение деятельности органов местного самоуправления;</w:t>
      </w:r>
    </w:p>
    <w:p w:rsidR="00F13B76" w:rsidRPr="009054FE" w:rsidRDefault="00F13B76" w:rsidP="00867228">
      <w:pPr>
        <w:tabs>
          <w:tab w:val="left" w:pos="567"/>
          <w:tab w:val="left" w:pos="680"/>
          <w:tab w:val="left" w:pos="851"/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2) профессиональную подготовку, переподготовку и повышение квалификации муниципальных служащих и лиц, замещающих муниципальные </w:t>
      </w:r>
      <w:r w:rsidRPr="009054FE">
        <w:rPr>
          <w:rFonts w:ascii="Liberation Serif" w:hAnsi="Liberation Serif"/>
          <w:sz w:val="28"/>
          <w:szCs w:val="28"/>
        </w:rPr>
        <w:lastRenderedPageBreak/>
        <w:t>должности;</w:t>
      </w:r>
    </w:p>
    <w:p w:rsidR="00F13B76" w:rsidRPr="009054FE" w:rsidRDefault="00F13B76" w:rsidP="00867228">
      <w:pPr>
        <w:tabs>
          <w:tab w:val="left" w:pos="993"/>
          <w:tab w:val="left" w:pos="113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3)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4) осуществление государственного полномочия 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9054FE">
        <w:rPr>
          <w:rFonts w:ascii="Liberation Serif" w:hAnsi="Liberation Serif"/>
          <w:sz w:val="28"/>
          <w:szCs w:val="28"/>
        </w:rPr>
        <w:t>по созданию административных комиссий, по хранению, комплектованию, учету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9054FE">
        <w:rPr>
          <w:rFonts w:ascii="Liberation Serif" w:hAnsi="Liberation Serif"/>
          <w:sz w:val="28"/>
          <w:szCs w:val="28"/>
        </w:rPr>
        <w:t xml:space="preserve"> и использованию архивных документов, относящихся к государственной собственности Свердловской области;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5)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9054FE">
        <w:rPr>
          <w:rFonts w:ascii="Liberation Serif" w:hAnsi="Liberation Serif"/>
          <w:b/>
          <w:sz w:val="28"/>
          <w:szCs w:val="28"/>
        </w:rPr>
        <w:t>«Обеспечение общественной безопасности населения Невьянского городского округа до 2024 года»</w:t>
      </w:r>
      <w:r w:rsidRPr="009054FE">
        <w:rPr>
          <w:rFonts w:ascii="Liberation Serif" w:hAnsi="Liberation Serif"/>
          <w:sz w:val="28"/>
          <w:szCs w:val="28"/>
        </w:rPr>
        <w:t xml:space="preserve">  при плане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9054FE">
        <w:rPr>
          <w:rFonts w:ascii="Liberation Serif" w:hAnsi="Liberation Serif"/>
          <w:sz w:val="28"/>
          <w:szCs w:val="28"/>
        </w:rPr>
        <w:t xml:space="preserve"> 11 859,42  тыс. рублей исполнение составило 7 149,47 тыс. рублей или  60,29 %.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9054FE">
        <w:rPr>
          <w:rFonts w:ascii="Liberation Serif" w:hAnsi="Liberation Serif"/>
          <w:sz w:val="28"/>
          <w:szCs w:val="28"/>
        </w:rPr>
        <w:t xml:space="preserve"> В рамках данной программы произведены расходы на:</w:t>
      </w:r>
    </w:p>
    <w:p w:rsidR="00F13B76" w:rsidRPr="009054FE" w:rsidRDefault="00F13B76" w:rsidP="00867228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1) функционирование Единой дежурной диспетчерской службы                        и обеспечение вызова экстренных оперативных служб;</w:t>
      </w:r>
    </w:p>
    <w:p w:rsidR="00F13B76" w:rsidRPr="009054FE" w:rsidRDefault="00F13B76" w:rsidP="00867228">
      <w:pPr>
        <w:tabs>
          <w:tab w:val="left" w:pos="709"/>
          <w:tab w:val="left" w:pos="993"/>
          <w:tab w:val="left" w:pos="1276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 xml:space="preserve">2) разработку документации по линии гражданской обороны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9054FE">
        <w:rPr>
          <w:rFonts w:ascii="Liberation Serif" w:hAnsi="Liberation Serif"/>
          <w:sz w:val="28"/>
          <w:szCs w:val="28"/>
        </w:rPr>
        <w:t xml:space="preserve">              и изготовление информационных материалов;</w:t>
      </w:r>
    </w:p>
    <w:p w:rsidR="00F13B76" w:rsidRPr="009054FE" w:rsidRDefault="00F13B76" w:rsidP="00867228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3) содержание и развитие системы оповещения населения                                     при возникновении чрезвычайных ситуаций;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4)  проведение мероприятий по обучению населения и  изготовление информационных материалов по пожарной  безопасности;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5)  проведение соревнований среди учащихся «Школа безопасности»;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6) обеспечение условий и деятельности общественных объединений добровольной пожарной охраны;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7) обустройство, содержание и ремонт источников наружного противопожарного водоснабжения;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8) содержание и обеспечение безопасности гидротехнических сооружений (плотин), расположенных на территории округа;</w:t>
      </w:r>
    </w:p>
    <w:p w:rsidR="00F13B76" w:rsidRPr="009054FE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9) соблюдение режима секретности выделенных мест администрации Невьянского 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054FE">
        <w:rPr>
          <w:rFonts w:ascii="Liberation Serif" w:hAnsi="Liberation Serif"/>
          <w:sz w:val="28"/>
          <w:szCs w:val="28"/>
        </w:rPr>
        <w:t>10) проведение минерализованных полос вокруг населенных пунктов.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«Реализация основных направлений                        в строительном комплексе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            при плане 356 534,</w:t>
      </w:r>
      <w:r w:rsidR="006F3372">
        <w:rPr>
          <w:rFonts w:ascii="Liberation Serif" w:hAnsi="Liberation Serif"/>
          <w:sz w:val="28"/>
          <w:szCs w:val="28"/>
        </w:rPr>
        <w:t>60</w:t>
      </w:r>
      <w:r w:rsidRPr="00817A68">
        <w:rPr>
          <w:rFonts w:ascii="Liberation Serif" w:hAnsi="Liberation Serif"/>
          <w:sz w:val="28"/>
          <w:szCs w:val="28"/>
        </w:rPr>
        <w:t xml:space="preserve">  тыс. рублей исполнение составило 38 916,21 тыс. рублей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или 10,92 %. 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>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  снос расселяемых жилых помещений;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 переселение граждан из аварийного жилищного фонда;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газификацию населенных пунктов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 подготовку документации по планировке территорий в городе Невьянске и в сельских населенных пунктах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внесение изменений в градостроительную документацию Невьянского </w:t>
      </w:r>
      <w:r w:rsidRPr="00817A68">
        <w:rPr>
          <w:rFonts w:ascii="Liberation Serif" w:hAnsi="Liberation Serif"/>
          <w:sz w:val="28"/>
          <w:szCs w:val="28"/>
        </w:rPr>
        <w:lastRenderedPageBreak/>
        <w:t>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 реализацию проектов капитального строительства муниципального значения по развитию газификации.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</w:t>
      </w:r>
      <w:r w:rsidRPr="00817A68">
        <w:rPr>
          <w:rFonts w:ascii="Liberation Serif" w:hAnsi="Liberation Serif"/>
          <w:b/>
          <w:sz w:val="28"/>
          <w:szCs w:val="28"/>
        </w:rPr>
        <w:t xml:space="preserve">программе «Развитие транспортной инфраструктуры, дорожного хозяйства в Невьянском городском округе </w:t>
      </w:r>
      <w:r w:rsidR="006F3372">
        <w:rPr>
          <w:rFonts w:ascii="Liberation Serif" w:hAnsi="Liberation Serif"/>
          <w:b/>
          <w:sz w:val="28"/>
          <w:szCs w:val="28"/>
        </w:rPr>
        <w:t xml:space="preserve">       </w:t>
      </w:r>
      <w:r w:rsidRPr="00817A68">
        <w:rPr>
          <w:rFonts w:ascii="Liberation Serif" w:hAnsi="Liberation Serif"/>
          <w:b/>
          <w:sz w:val="28"/>
          <w:szCs w:val="28"/>
        </w:rPr>
        <w:t>до 2044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84 625,16 тыс. рублей исполнение составило  46 664,30 тыс. рублей или 55,14 %.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 xml:space="preserve">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>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содержание улично-дорожной сети;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обустройство, содержание и ремонт технических средств организации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покраску пешеходных переходов, нанесение продольной горизонтальной разметки;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ремонт автомобильных дорог общего пользования местного значения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 xml:space="preserve"> в сельских населенных пунктах 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строительство, реконструкцию, капитальный ремонт, ремонт автомобильных дорог общего пользования местного значения в городе Невьянске;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обустройство улично-дорожной сети вблизи образовательных организаций;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7) осуществление функций по организации регулярных перевозок пассажиров и багажа автомобильным транспортом по муниципальным маршрутам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по регулируемым тарифам.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в Невьянском городском округе до 2024 года» </w:t>
      </w:r>
      <w:r w:rsidRPr="00817A68">
        <w:rPr>
          <w:rFonts w:ascii="Liberation Serif" w:hAnsi="Liberation Serif"/>
          <w:sz w:val="28"/>
          <w:szCs w:val="28"/>
        </w:rPr>
        <w:t>при  уточненном  плане 105 642,8</w:t>
      </w:r>
      <w:r>
        <w:rPr>
          <w:rFonts w:ascii="Liberation Serif" w:hAnsi="Liberation Serif"/>
          <w:sz w:val="28"/>
          <w:szCs w:val="28"/>
        </w:rPr>
        <w:t>1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47 608,36 тыс. рублей или  45,07 %.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предоставление субсидии муниципальному предприятию «Приозёрный» Невьянского городского округа в целях предупреждения банкротства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и восстановления платежеспособности;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 на капитальный ремонт домов, не вошедших в региональную программу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по проведению капитального ремонта;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  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         за муниципальную собственность, находящуюся в многоквартирных домах;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техническое обследование многоквартирных домов с целью определения физического износа;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строительство, реконструкцию,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817A68">
        <w:rPr>
          <w:rFonts w:ascii="Liberation Serif" w:hAnsi="Liberation Serif"/>
          <w:sz w:val="28"/>
          <w:szCs w:val="28"/>
        </w:rPr>
        <w:t xml:space="preserve"> к осенне-зимнему периоду;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капитальный, текущий ремонт муниципальных котельных к осенне-зимнему периоду;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8) разработку топливно-энергетического баланса Невьянского городского </w:t>
      </w:r>
      <w:r w:rsidRPr="00817A68">
        <w:rPr>
          <w:rFonts w:ascii="Liberation Serif" w:hAnsi="Liberation Serif"/>
          <w:sz w:val="28"/>
          <w:szCs w:val="28"/>
        </w:rPr>
        <w:lastRenderedPageBreak/>
        <w:t>округа за предшествующий год и анализ существующей динамики объемов потребления ТЭР;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9) организацию  бытового обслуживания населения в части обеспечения услугами банного комплекса;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10)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ремонт и обустройство тротуаров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12) организацию и обслуживание уличного освещения (включая оплату потребляемой электрической энергии);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 оказание услуг (выполнение работ) по благоустройству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мероприятия по озеленению;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15) оказание услуг (выполнение работ)  муниципальным бюджетным учреждением «Управление хозяйством Невьянского городского округа»;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мероприятия в сфере обращения с твердыми коммунальными отходами;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расходы на финансовое обеспечение выполнения функций муниципальным казенным учреждением;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18) осуществление государственного полномочия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в сфере организации мероприятий при осуществлении деятельности по обращению с животными без владельцев;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19) оказание услуг (выполнение работ) по содержанию мест захоронения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20) организацию санитарно-защитных зон муниципальных кладбищ;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21) оказание услуг (выполнение работ) в области экологической                               и природоохранной деятельности;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22) обеспечение населения питьевой водой стандартного качества, реконструкция колодцев, обустройство родников и трубчатых колодцев (скважин);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23) проведение биотехнических мероприятий по диким животным;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24) проведение </w:t>
      </w:r>
      <w:proofErr w:type="spellStart"/>
      <w:r w:rsidRPr="00817A68">
        <w:rPr>
          <w:rFonts w:ascii="Liberation Serif" w:hAnsi="Liberation Serif"/>
          <w:sz w:val="28"/>
          <w:szCs w:val="28"/>
        </w:rPr>
        <w:t>акарицидной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обработки, а так же барьерной дератизации открытых территорий.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«Повышение эффективности управления муниципальной собственностью Невьянского городского округа </w:t>
      </w:r>
      <w:r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и распоряжения земельными участками, государственная собственность  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на которые не разграничена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18 400,4</w:t>
      </w:r>
      <w:r w:rsidR="00293503">
        <w:rPr>
          <w:rFonts w:ascii="Liberation Serif" w:hAnsi="Liberation Serif"/>
          <w:sz w:val="28"/>
          <w:szCs w:val="28"/>
        </w:rPr>
        <w:t>4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10 162,6</w:t>
      </w:r>
      <w:r w:rsidR="00293503">
        <w:rPr>
          <w:rFonts w:ascii="Liberation Serif" w:hAnsi="Liberation Serif"/>
          <w:sz w:val="28"/>
          <w:szCs w:val="28"/>
        </w:rPr>
        <w:t>3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или 55,23 %. 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>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расходы на приобретение имущества в казну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расходы на содержание объектов муниципальной собственности, находящихся в казне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обеспечение обязательств, связанных с продажей муниципального </w:t>
      </w:r>
      <w:r w:rsidRPr="00817A68">
        <w:rPr>
          <w:rFonts w:ascii="Liberation Serif" w:hAnsi="Liberation Serif"/>
          <w:sz w:val="28"/>
          <w:szCs w:val="28"/>
        </w:rPr>
        <w:lastRenderedPageBreak/>
        <w:t>имущества и предоставлением права на использование земельных участков                 и земель на территории Невьянского городского;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предоставление социальных выплат молодым семьям на приобретение (строительство) жилья на условиях </w:t>
      </w:r>
      <w:proofErr w:type="spellStart"/>
      <w:r w:rsidRPr="00817A68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из федерального бюджета;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расходы на техническую инвентаризацию, кадастровые и учетно-технические работы в отношении муниципального, бесхозяйного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  и выморочного имущества, на учет, оценку, экспертизу, получение сведений, имеющихся в архивах специализированных организаций;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8)  расходы на снос ветхих и аварийных зданий, строений, сооружений,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 w:rsidRPr="00817A68">
        <w:rPr>
          <w:rFonts w:ascii="Liberation Serif" w:hAnsi="Liberation Serif"/>
          <w:sz w:val="28"/>
          <w:szCs w:val="28"/>
        </w:rPr>
        <w:t>на утилизацию другого имущества, находящегося в казне Невьянского городского округа;</w:t>
      </w:r>
    </w:p>
    <w:p w:rsidR="00F13B76" w:rsidRPr="00D74F4B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 расходы на межевание, кадастровый учет, изыскания, проведение геодезических работ, публикацию объявлений, проведение независимой оценки,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в отношении земельных участков, право на </w:t>
      </w:r>
      <w:proofErr w:type="gramStart"/>
      <w:r w:rsidRPr="00817A68">
        <w:rPr>
          <w:rFonts w:ascii="Liberation Serif" w:hAnsi="Liberation Serif"/>
          <w:sz w:val="28"/>
          <w:szCs w:val="28"/>
        </w:rPr>
        <w:t>распоряжение</w:t>
      </w:r>
      <w:proofErr w:type="gramEnd"/>
      <w:r w:rsidRPr="00817A68">
        <w:rPr>
          <w:rFonts w:ascii="Liberation Serif" w:hAnsi="Liberation Serif"/>
          <w:sz w:val="28"/>
          <w:szCs w:val="28"/>
        </w:rPr>
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«Развитие системы образования                            в Невьянском городском округе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1 170 840,43 тыс. рублей исполнение составило 901 052,15  тыс. рублей или 76,96 %.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 1) финансовое обеспечение государственных гарантий реализации прав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sz w:val="28"/>
          <w:szCs w:val="28"/>
        </w:rPr>
        <w:t xml:space="preserve"> на получение общедоступного и бесплатного дошкольного образования                               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организаций, финансирования  расходов на приобретение учебников и учебных пособий, средств обучения, игр, игрушек;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 финансовое обеспечение государственных гарантий реализации прав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организаций, расходов на приобретение учебников и учебных пособий, средств обучения, игр, игрушек;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организацию предоставления дошкольного образования, создание условий для присмотра и ухода за детьми, содержание детей в муниципальных образовательных организациях;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финансовое обеспечение расходов на осуществление мероприятий               по организации питания в муниципальных общеобразовательных учреждениях;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организацию предоставления общего образования и создание условий для содержания детей в муниципальных общеобразовательных организациях;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разработку научно-проектной документации по обеспечению сохранения объектов культурного наследия, в которых размещаются образовательные учреждения;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17A68">
        <w:rPr>
          <w:rFonts w:ascii="Liberation Serif" w:hAnsi="Liberation Serif"/>
          <w:sz w:val="28"/>
          <w:szCs w:val="28"/>
        </w:rPr>
        <w:lastRenderedPageBreak/>
        <w:t>7) организацию бесплатного горячего питания обучающихся, получающих начальное общее образование в государственных</w:t>
      </w:r>
      <w:r w:rsidR="009457D5"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и муниципальных образовательных организациях;</w:t>
      </w:r>
      <w:r>
        <w:rPr>
          <w:rFonts w:ascii="Liberation Serif" w:hAnsi="Liberation Serif"/>
          <w:sz w:val="28"/>
          <w:szCs w:val="28"/>
        </w:rPr>
        <w:t xml:space="preserve">   </w:t>
      </w:r>
      <w:proofErr w:type="gramEnd"/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организацию предоставления дополнительного образования детей                      в муниципальных организациях дополнительного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 финансовое обеспечение расходов на текущий и капитальный ремонт, приведение в соответствие с требованиями пожарной безопасности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и санитарного законодательства зданий и помещений, в которых размещаются муниципальные учреждения дополнительного образования детей;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10) обеспечение персонифицированного финансирования дополнительного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ежемесячное денежное вознаграждение за классное руководство педагогическим работникам общеобразовательных организаций;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12) обеспечение деятельности муниципального органа, подведомственных учреждений, обеспечивающих предоставление услуг  в сфере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 разработку научно-проектной документации по обеспечению сохранения объектов культурного наследия, в которых размещаются образовательные учреждения;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15) приобретение </w:t>
      </w:r>
      <w:proofErr w:type="spellStart"/>
      <w:r w:rsidRPr="00817A68">
        <w:rPr>
          <w:rFonts w:ascii="Liberation Serif" w:hAnsi="Liberation Serif"/>
          <w:sz w:val="28"/>
          <w:szCs w:val="28"/>
        </w:rPr>
        <w:t>немонтируемого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оборудования, учебно-методического комплекса и прочего инвентаря для новой школы  на    1000 мест;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реализацию мероприятий по модернизации школьных систем образования;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создание и обеспечение функционирования центров образования естественнонаучной и технологической направленностей                                                 в общеобразовательных организациях, расположенных в сельской местности                 и малых городах;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18) организацию отдыха детей в каникулярное время.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«Развитие культуры и туризма                              в Невьянском городском округе до 2024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167 269,86  тыс. руб</w:t>
      </w:r>
      <w:r w:rsidR="006C2773">
        <w:rPr>
          <w:rFonts w:ascii="Liberation Serif" w:hAnsi="Liberation Serif"/>
          <w:sz w:val="28"/>
          <w:szCs w:val="28"/>
        </w:rPr>
        <w:t>лей исполнение составило 121 891</w:t>
      </w:r>
      <w:r w:rsidRPr="00817A68">
        <w:rPr>
          <w:rFonts w:ascii="Liberation Serif" w:hAnsi="Liberation Serif"/>
          <w:sz w:val="28"/>
          <w:szCs w:val="28"/>
        </w:rPr>
        <w:t>,</w:t>
      </w:r>
      <w:r w:rsidR="006C2773">
        <w:rPr>
          <w:rFonts w:ascii="Liberation Serif" w:hAnsi="Liberation Serif"/>
          <w:sz w:val="28"/>
          <w:szCs w:val="28"/>
        </w:rPr>
        <w:t>00</w:t>
      </w:r>
      <w:r w:rsidRPr="00817A68">
        <w:rPr>
          <w:rFonts w:ascii="Liberation Serif" w:hAnsi="Liberation Serif"/>
          <w:sz w:val="28"/>
          <w:szCs w:val="28"/>
        </w:rPr>
        <w:t xml:space="preserve">  тыс. рублей или 72,87 %.  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>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организацию и проведение событийных туристических мероприятий            в Невьянском городском округе;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 общегородские мероприятия в сфере культуры и искусства;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организацию  библиотечного обслуживания населения, формирование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 и хранение библиотечных фондов  муниципальных библиотек;</w:t>
      </w:r>
    </w:p>
    <w:p w:rsidR="00F13B76" w:rsidRPr="00817A68" w:rsidRDefault="00F13B76" w:rsidP="00867228">
      <w:pPr>
        <w:ind w:firstLine="709"/>
        <w:jc w:val="both"/>
        <w:outlineLvl w:val="0"/>
        <w:rPr>
          <w:rFonts w:ascii="Liberation Serif" w:hAnsi="Liberation Serif" w:cs="Arial CYR"/>
          <w:bCs/>
          <w:color w:val="000000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</w:t>
      </w:r>
      <w:r w:rsidRPr="00817A68">
        <w:rPr>
          <w:rFonts w:ascii="Liberation Serif" w:hAnsi="Liberation Serif" w:cs="Arial CYR"/>
          <w:bCs/>
          <w:color w:val="000000"/>
          <w:sz w:val="28"/>
          <w:szCs w:val="28"/>
        </w:rPr>
        <w:t xml:space="preserve"> организацию  и обеспечение деятельности учреждений культуры                  и искусства культурно-досуговой сферы;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обеспечение мероприятий по укреплению и развитию материально - технической базы муниципальных библиотек;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 мероприятия по восстановлению памятников воинской славы;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выплату премий в области культуры, проведение мероприятий                             с участием главы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8) проведение мероприятий с участием главы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9) текущий и капитальный ремонт зданий и помещений, в которых размещаются муниципальные учреждения культуры, приведение       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соответствие с требованиями пожарной безопасности и санитарного законодательства, разработка проектно-сметной и технической документации;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10)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817A68">
        <w:rPr>
          <w:rFonts w:ascii="Liberation Serif" w:hAnsi="Liberation Serif"/>
          <w:sz w:val="28"/>
          <w:szCs w:val="28"/>
        </w:rPr>
        <w:t xml:space="preserve"> и лицензионного программного обеспечения, подключение муниципальных библиотек к сети Интернет;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11) модернизацию государственных и муниципальных общедоступных библиотек Свердловской области в части комплектования книжных фондов;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12)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13)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14) организацию и обеспечение деятельности  муниципальных учреждений дополнительного образования в области искусства;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15) текущий и капитальный ремонт зданий и помещений, в которых размещаются муниципальные организации дополнительного образования                  в сфере искусств;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16) обеспечение деятельности учреждений культуры;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17) участие в международных проектах и программах Урало-Сибирской федерации ассоциации центров и клубов ЮНЕСКО.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«Новое качество жизни жителей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8 865,19 тыс. рублей исполнение составило 4 257,47 тыс. рублей или 48,02 %.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оказание услуг (выполнение работ) муниципальным автономным учреждением «Невьянская телестудия»;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проведение мероприятий по противодействию злоупотребления наркотиками;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 содействие в проведении мероприятий по предотвращению асоциальных явлений;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организацию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            для осуществления визуального </w:t>
      </w:r>
      <w:proofErr w:type="gramStart"/>
      <w:r w:rsidRPr="00817A68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817A68">
        <w:rPr>
          <w:rFonts w:ascii="Liberation Serif" w:hAnsi="Liberation Serif"/>
          <w:sz w:val="28"/>
          <w:szCs w:val="28"/>
        </w:rPr>
        <w:t xml:space="preserve"> обстановкой на улицах города </w:t>
      </w:r>
      <w:r w:rsidRPr="00817A68">
        <w:rPr>
          <w:rFonts w:ascii="Liberation Serif" w:hAnsi="Liberation Serif"/>
          <w:sz w:val="28"/>
          <w:szCs w:val="28"/>
        </w:rPr>
        <w:lastRenderedPageBreak/>
        <w:t>Невьянска   и в населенных пунктах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6) комплексные меры по стимулированию участия населения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деятельности общественных организаций правоохранительной направленности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в форме добровольных народных дружин;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7) функционирование информационно-коммуникационных технологий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 xml:space="preserve"> в Невьянском городском округе;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развитие системы аппаратно-программного комплекса "Безопасный город" на территории Невьянского городского округа.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«Социальная поддержка и социальное обслуживание населения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           при плане 132 195,17 тыс. рублей исполнение составило 96 202,76 тыс. рублей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sz w:val="28"/>
          <w:szCs w:val="28"/>
        </w:rPr>
        <w:t xml:space="preserve"> или 72,77 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осуществление гарантий по пенсионному обеспечению муниципальных служащих;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предоставление материальной помощи гражданам, оказавшимся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817A68">
        <w:rPr>
          <w:rFonts w:ascii="Liberation Serif" w:hAnsi="Liberation Serif"/>
          <w:sz w:val="28"/>
          <w:szCs w:val="28"/>
        </w:rPr>
        <w:t xml:space="preserve">         в трудной жизненной ситуации;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ежемесячные выплаты денежного вознаграждения Почетным гражданам  Невьянского городского округа, оплата иных услуг;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осуществление государственного полномочия Свердловской области           по предоставлению гражданам субсидий на оплату жилого помещения                               и коммунальных услуг, по предоставлению отдельным категориям граждан компенсаций расходов на оплату жилого помещения и коммунальных услуг, компенсации отдельным категориям граждан оплаты взносов на капитальный ремонт общего имущества в многоквартирном доме.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«Развитие физической культуры, спорта </w:t>
      </w:r>
      <w:r>
        <w:rPr>
          <w:rFonts w:ascii="Liberation Serif" w:hAnsi="Liberation Serif"/>
          <w:b/>
          <w:sz w:val="28"/>
          <w:szCs w:val="28"/>
        </w:rPr>
        <w:t xml:space="preserve">          </w:t>
      </w:r>
      <w:r w:rsidRPr="00817A68">
        <w:rPr>
          <w:rFonts w:ascii="Liberation Serif" w:hAnsi="Liberation Serif"/>
          <w:b/>
          <w:sz w:val="28"/>
          <w:szCs w:val="28"/>
        </w:rPr>
        <w:t xml:space="preserve"> и молодежной политики в Невьянском городском округе  до 2024 года»</w:t>
      </w:r>
      <w:r w:rsidRPr="00817A6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817A68">
        <w:rPr>
          <w:rFonts w:ascii="Liberation Serif" w:hAnsi="Liberation Serif"/>
          <w:sz w:val="28"/>
          <w:szCs w:val="28"/>
        </w:rPr>
        <w:t>при плане 259 629,5</w:t>
      </w:r>
      <w:r w:rsidR="00633844">
        <w:rPr>
          <w:rFonts w:ascii="Liberation Serif" w:hAnsi="Liberation Serif"/>
          <w:sz w:val="28"/>
          <w:szCs w:val="28"/>
        </w:rPr>
        <w:t>7</w:t>
      </w:r>
      <w:r w:rsidRPr="00817A68">
        <w:rPr>
          <w:rFonts w:ascii="Liberation Serif" w:hAnsi="Liberation Serif"/>
          <w:sz w:val="28"/>
          <w:szCs w:val="28"/>
        </w:rPr>
        <w:t xml:space="preserve"> тыс. рублей исполнение составило 205 340,68  тыс. рублей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или 79,09 %.  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 xml:space="preserve">: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реализацию  мероприятий  по работе с молодежью на территории Невьянского городского округа,  по  патриотическому воспитанию  граждан,             по подготовке молодежи к военной службе;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обеспечение деятельности муниципальных учреждений по работе                    с молодежью, муниципальных учреждений физической культуры и спорта;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организацию предоставления дополнительного образования детей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17A68">
        <w:rPr>
          <w:rFonts w:ascii="Liberation Serif" w:hAnsi="Liberation Serif"/>
          <w:sz w:val="28"/>
          <w:szCs w:val="28"/>
        </w:rPr>
        <w:t xml:space="preserve">           в муниципальных организациях дополнительного образования спортивной направленности;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строительство и реконструкцию объектов спортивной инфраструктуры муниципальной собственности для занятий физической культуры и спортом;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5) организацию и проведение физкультурно-оздоровительных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817A68">
        <w:rPr>
          <w:rFonts w:ascii="Liberation Serif" w:hAnsi="Liberation Serif"/>
          <w:sz w:val="28"/>
          <w:szCs w:val="28"/>
        </w:rPr>
        <w:t xml:space="preserve">         и спортивно-массовых мероприятий;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 реализацию мероприятий по поэтапному внедрению Всероссийского физк</w:t>
      </w:r>
      <w:r w:rsidR="009457D5">
        <w:rPr>
          <w:rFonts w:ascii="Liberation Serif" w:hAnsi="Liberation Serif"/>
          <w:sz w:val="28"/>
          <w:szCs w:val="28"/>
        </w:rPr>
        <w:t>ультурно-спортивного комплекса «</w:t>
      </w:r>
      <w:r w:rsidRPr="00817A68">
        <w:rPr>
          <w:rFonts w:ascii="Liberation Serif" w:hAnsi="Liberation Serif"/>
          <w:sz w:val="28"/>
          <w:szCs w:val="28"/>
        </w:rPr>
        <w:t>Готов к труду и обороне</w:t>
      </w:r>
      <w:r w:rsidR="009457D5">
        <w:rPr>
          <w:rFonts w:ascii="Liberation Serif" w:hAnsi="Liberation Serif"/>
          <w:sz w:val="28"/>
          <w:szCs w:val="28"/>
        </w:rPr>
        <w:t>»</w:t>
      </w:r>
      <w:r w:rsidRPr="00817A68">
        <w:rPr>
          <w:rFonts w:ascii="Liberation Serif" w:hAnsi="Liberation Serif"/>
          <w:sz w:val="28"/>
          <w:szCs w:val="28"/>
        </w:rPr>
        <w:t xml:space="preserve"> (ГТО);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7) содействие в трудоустройстве в летний период молодежи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817A68">
        <w:rPr>
          <w:rFonts w:ascii="Liberation Serif" w:hAnsi="Liberation Serif"/>
          <w:sz w:val="28"/>
          <w:szCs w:val="28"/>
        </w:rPr>
        <w:t xml:space="preserve">                и подростков, для выполнения работ по благоустройству и озеленению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8) организацию военно-патриотического воспитания и допризывной подготовки молодых граждан;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9) развитие материально-технической базы муниципальных организаций физической культуры и спорта и (или) текущий, капитальный ремонт.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«Содействие социально-экономическому развитию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7 035,32 тыс. рублей исполнение составило 5 001,93 тыс. рублей или 71,10 %.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1) улучшение жилищных условий граждан, проживающих на сельских территориях, на условиях </w:t>
      </w:r>
      <w:proofErr w:type="spellStart"/>
      <w:r w:rsidRPr="00817A68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Pr="00817A68">
        <w:rPr>
          <w:rFonts w:ascii="Liberation Serif" w:hAnsi="Liberation Serif"/>
          <w:sz w:val="28"/>
          <w:szCs w:val="28"/>
        </w:rPr>
        <w:t xml:space="preserve"> из федерального бюджета;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поддержку устойчивого развития инфраструктуры - фонда «Невьянский фонд поддержки малого предпринимательства»;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предоставление субсидий  на поддержку социально ориентированных некоммерческих организаций, расположенных на территории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предоставление субсидий на финансовое обеспечение муниципального задания муниципальному  бюджетному  учреждению «Ветеран»;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6) установку пандусов в муниципальных организациях Невьянского городского округа.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«Управление муниципальными финансами Невьянского городского округа до 2024 года»</w:t>
      </w:r>
      <w:r w:rsidRPr="00817A68">
        <w:rPr>
          <w:rFonts w:ascii="Liberation Serif" w:hAnsi="Liberation Serif"/>
          <w:sz w:val="28"/>
          <w:szCs w:val="28"/>
        </w:rPr>
        <w:t xml:space="preserve">  при плане 19 255,31 тыс. рублей исполнение составило 12 303,57 тыс. рублей или 63,90  %. В рамках данной программы произведены расходы на: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 сопровождение программных комплексов «ИСУФ», «Бюджет-СМАРТ», «Свод-СМАРТ»;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управление информационными технологиями, создание и техническое сопровождение информационно-коммуникационной инфраструктуры;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3) обслуживание муниципального долга Невьянского городского округа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817A68">
        <w:rPr>
          <w:rFonts w:ascii="Liberation Serif" w:hAnsi="Liberation Serif"/>
          <w:sz w:val="28"/>
          <w:szCs w:val="28"/>
        </w:rPr>
        <w:t>в соответствии с программой муниципальных заимствований Невьянского городского округа и заключенными контрактами (соглашениями);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4) профессиональная подготовка переподготовка и повышение квалификации муниципальных служащих и лиц, замещающих муниципальные должности;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5) обеспечение деятельности органов местного самоуправления.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 xml:space="preserve">«Формирование современной городской среды на территории Невьянского городского округа в период </w:t>
      </w:r>
      <w:r w:rsidR="00E3655E">
        <w:rPr>
          <w:rFonts w:ascii="Liberation Serif" w:hAnsi="Liberation Serif"/>
          <w:b/>
          <w:sz w:val="28"/>
          <w:szCs w:val="28"/>
        </w:rPr>
        <w:t xml:space="preserve">                          2018 - </w:t>
      </w:r>
      <w:r w:rsidRPr="00817A68">
        <w:rPr>
          <w:rFonts w:ascii="Liberation Serif" w:hAnsi="Liberation Serif"/>
          <w:b/>
          <w:sz w:val="28"/>
          <w:szCs w:val="28"/>
        </w:rPr>
        <w:t>2024 годы»</w:t>
      </w:r>
      <w:r w:rsidRPr="00817A68">
        <w:rPr>
          <w:rFonts w:ascii="Liberation Serif" w:hAnsi="Liberation Serif"/>
          <w:sz w:val="28"/>
          <w:szCs w:val="28"/>
        </w:rPr>
        <w:t xml:space="preserve"> при плане 205 267,37 тыс. рублей исполнение составило                    110 753,08  тыс. рублей  или  53,96 %. В рамках данной программы произведены расходы </w:t>
      </w:r>
      <w:proofErr w:type="gramStart"/>
      <w:r w:rsidRPr="00817A68">
        <w:rPr>
          <w:rFonts w:ascii="Liberation Serif" w:hAnsi="Liberation Serif"/>
          <w:sz w:val="28"/>
          <w:szCs w:val="28"/>
        </w:rPr>
        <w:t>на</w:t>
      </w:r>
      <w:proofErr w:type="gramEnd"/>
      <w:r w:rsidRPr="00817A68">
        <w:rPr>
          <w:rFonts w:ascii="Liberation Serif" w:hAnsi="Liberation Serif"/>
          <w:sz w:val="28"/>
          <w:szCs w:val="28"/>
        </w:rPr>
        <w:t>:</w:t>
      </w:r>
      <w:r w:rsidRPr="00100170">
        <w:rPr>
          <w:rFonts w:ascii="Liberation Serif" w:hAnsi="Liberation Serif"/>
          <w:sz w:val="28"/>
          <w:szCs w:val="28"/>
        </w:rPr>
        <w:t xml:space="preserve">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проектирование комплексного благоустройства общественных территорий Невьянского городского округа;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2) благоустройство общественной территории "Калейдоскоп времен. Концепция развития набережной вдоль ул. Советской,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817A68">
        <w:rPr>
          <w:rFonts w:ascii="Liberation Serif" w:hAnsi="Liberation Serif"/>
          <w:sz w:val="28"/>
          <w:szCs w:val="28"/>
        </w:rPr>
        <w:t xml:space="preserve">  г. Невьянск,</w:t>
      </w:r>
      <w:r w:rsidR="00E3655E"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Свердловская область";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комплексное благоустройство общественных территорий Невьянского городского округа;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lastRenderedPageBreak/>
        <w:t>4) формирование современной городской среды в целях реализации национального проекта «Жилье и городская среда».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Pr="00817A68">
        <w:rPr>
          <w:rFonts w:ascii="Liberation Serif" w:hAnsi="Liberation Serif"/>
          <w:sz w:val="28"/>
          <w:szCs w:val="28"/>
        </w:rPr>
        <w:t xml:space="preserve">  при плане 277,96 тыс. рублей  исполнение составило 252,93 тыс. рублей или 91,00 %. В рамках данной программы произведены расходы на: 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1) мероприятия по профилактике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2) приобретение, изготовление информационных материалов по профилактике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>3) приобретение материально-технических средств,  для обеспечения безопасности дорожного движения;</w:t>
      </w:r>
    </w:p>
    <w:p w:rsidR="00F13B76" w:rsidRPr="00817A68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17A68">
        <w:rPr>
          <w:rFonts w:ascii="Liberation Serif" w:hAnsi="Liberation Serif"/>
          <w:sz w:val="28"/>
          <w:szCs w:val="28"/>
        </w:rPr>
        <w:t xml:space="preserve">4) создание и оборудование кабинетов "Светофор" в образовательных учреждениях.          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17A68">
        <w:rPr>
          <w:rFonts w:ascii="Liberation Serif" w:hAnsi="Liberation Serif"/>
          <w:sz w:val="28"/>
          <w:szCs w:val="28"/>
        </w:rPr>
        <w:t xml:space="preserve">По муниципальной программе </w:t>
      </w:r>
      <w:r w:rsidRPr="00817A68">
        <w:rPr>
          <w:rFonts w:ascii="Liberation Serif" w:hAnsi="Liberation Serif"/>
          <w:b/>
          <w:sz w:val="28"/>
          <w:szCs w:val="28"/>
        </w:rPr>
        <w:t>«Профилактика терроризма, а также минимизация и (или) ликвидация последствий его проявлений                             в Невьянском городском округе до 2025 года»</w:t>
      </w:r>
      <w:r w:rsidRPr="00817A68">
        <w:rPr>
          <w:rFonts w:ascii="Liberation Serif" w:hAnsi="Liberation Serif"/>
          <w:sz w:val="28"/>
          <w:szCs w:val="28"/>
        </w:rPr>
        <w:t xml:space="preserve"> при плане 20,00 тыс. рублей    произведены расходы в сумме 19,60 тыс. рублей или 98,00%.  Расходы произведены на приведение состояния АТЗ объектов (территорий) и МППЛ,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7A68">
        <w:rPr>
          <w:rFonts w:ascii="Liberation Serif" w:hAnsi="Liberation Serif"/>
          <w:sz w:val="28"/>
          <w:szCs w:val="28"/>
        </w:rPr>
        <w:t>в муниципальной собственности, в соответствие с требованиям нормативных правовых актов Российской Федерации.</w:t>
      </w:r>
      <w:r w:rsidRPr="00100170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Исполнение </w:t>
      </w:r>
      <w:r w:rsidRPr="00684025">
        <w:rPr>
          <w:rFonts w:ascii="Liberation Serif" w:hAnsi="Liberation Serif"/>
          <w:b/>
          <w:sz w:val="28"/>
          <w:szCs w:val="28"/>
        </w:rPr>
        <w:t>непрограммных мероприятий</w:t>
      </w:r>
      <w:r w:rsidRPr="00684025">
        <w:rPr>
          <w:rFonts w:ascii="Liberation Serif" w:hAnsi="Liberation Serif"/>
          <w:sz w:val="28"/>
          <w:szCs w:val="28"/>
        </w:rPr>
        <w:t xml:space="preserve"> по состоянию на 1 октября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684025">
        <w:rPr>
          <w:rFonts w:ascii="Liberation Serif" w:hAnsi="Liberation Serif"/>
          <w:sz w:val="28"/>
          <w:szCs w:val="28"/>
        </w:rPr>
        <w:t>2022 года составило 59 593,73 тыс. рублей или 78,79 % при плане  75 637,83 тыс. рублей. Расходы произведены на: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1) исполнение муниципальных гарантий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2) исполнение судебных актов по искам к Невьянскому городскому округу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684025">
        <w:rPr>
          <w:rFonts w:ascii="Liberation Serif" w:hAnsi="Liberation Serif"/>
          <w:sz w:val="28"/>
          <w:szCs w:val="28"/>
        </w:rPr>
        <w:t xml:space="preserve"> о возмещении вреда, причиненного гражданину или юридическому лицу </w:t>
      </w:r>
      <w:r>
        <w:rPr>
          <w:rFonts w:ascii="Liberation Serif" w:hAnsi="Liberation Serif"/>
          <w:sz w:val="28"/>
          <w:szCs w:val="28"/>
        </w:rPr>
        <w:t xml:space="preserve">                          </w:t>
      </w:r>
      <w:r w:rsidRPr="00684025">
        <w:rPr>
          <w:rFonts w:ascii="Liberation Serif" w:hAnsi="Liberation Serif"/>
          <w:sz w:val="28"/>
          <w:szCs w:val="28"/>
        </w:rPr>
        <w:t>в результате незаконных действий (бездействия) органов местного самоуправления Невьянского городского округа либо должностных лиц этих органов;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3) погашение кредиторской задолженности прошлых лет;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4)  выплату субсидии муниципальному предприятию Столовая № 6 Невьянского городского округа в целях предупреждения банкротства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и восстановления платежеспособности;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5) обеспечение деятельности Думы Невьянского городского округа, Счетной комиссии Невьянского городского округа и председателя Счетной комиссии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6) профессиональную подготовку, переподготовку и повышение квалификации муниципальных служащих и лиц, замещающих муниципальные должности;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7) содействие в организации электро-, тепло-, газо- и водоснабжения, водоотведения, снабжения населения топливом;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8) произведены расходы из резервного фонда Свердловской области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684025">
        <w:rPr>
          <w:rFonts w:ascii="Liberation Serif" w:hAnsi="Liberation Serif"/>
          <w:sz w:val="28"/>
          <w:szCs w:val="28"/>
        </w:rPr>
        <w:t>и администрации Невьянского городского округа;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9) проведение выборов в городском округе;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10) обеспечение фондов оплаты труда работников органов местного самоуправления и работников муниципальных учреждений, за исключением </w:t>
      </w:r>
      <w:r w:rsidRPr="00684025">
        <w:rPr>
          <w:rFonts w:ascii="Liberation Serif" w:hAnsi="Liberation Serif"/>
          <w:sz w:val="28"/>
          <w:szCs w:val="28"/>
        </w:rPr>
        <w:lastRenderedPageBreak/>
        <w:t>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труда;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11)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Федерации;</w:t>
      </w:r>
    </w:p>
    <w:p w:rsidR="00476229" w:rsidRPr="00684025" w:rsidRDefault="00476229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12) произведены расходы из резервного фонда  администрации Невьянского городского округа.</w:t>
      </w:r>
    </w:p>
    <w:p w:rsidR="00F13B76" w:rsidRPr="00120BA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F13B76" w:rsidRPr="00684025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684025">
        <w:rPr>
          <w:rFonts w:ascii="Liberation Serif" w:hAnsi="Liberation Serif"/>
          <w:b/>
          <w:sz w:val="28"/>
          <w:szCs w:val="28"/>
        </w:rPr>
        <w:t>Исполнение судебных актов по искам к Невьянскому  городскому округу.</w:t>
      </w:r>
    </w:p>
    <w:p w:rsidR="00F13B76" w:rsidRPr="00684025" w:rsidRDefault="00F13B76" w:rsidP="00867228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4025">
        <w:rPr>
          <w:rFonts w:ascii="Liberation Serif" w:hAnsi="Liberation Serif"/>
          <w:sz w:val="28"/>
          <w:szCs w:val="28"/>
        </w:rPr>
        <w:t xml:space="preserve">Решением Думы Невьянского городского округа от 15.12.2021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 № 120  «О бюджете Невьянского городского округа  на 2022 год и плановый период  2023 и 2024 годов» (с изменениями от 24.02.2022 № 16)  утверждены расходы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4025">
        <w:rPr>
          <w:rFonts w:ascii="Liberation Serif" w:hAnsi="Liberation Serif"/>
          <w:sz w:val="28"/>
          <w:szCs w:val="28"/>
        </w:rPr>
        <w:t xml:space="preserve">на исполнение судебных актов по искам к Невьянскому городскому округу о возмещении вреда, причиненного гражданину или юридическому лицу </w:t>
      </w:r>
      <w:r w:rsidR="00476229">
        <w:rPr>
          <w:rFonts w:ascii="Liberation Serif" w:hAnsi="Liberation Serif"/>
          <w:sz w:val="28"/>
          <w:szCs w:val="28"/>
        </w:rPr>
        <w:t xml:space="preserve">   </w:t>
      </w:r>
      <w:r w:rsidRPr="00684025">
        <w:rPr>
          <w:rFonts w:ascii="Liberation Serif" w:hAnsi="Liberation Serif"/>
          <w:sz w:val="28"/>
          <w:szCs w:val="28"/>
        </w:rPr>
        <w:t>в результате незаконных действий (бездействия) органов местного самоуправления Невьянского городского округа либо</w:t>
      </w:r>
      <w:proofErr w:type="gramEnd"/>
      <w:r w:rsidRPr="00684025">
        <w:rPr>
          <w:rFonts w:ascii="Liberation Serif" w:hAnsi="Liberation Serif"/>
          <w:sz w:val="28"/>
          <w:szCs w:val="28"/>
        </w:rPr>
        <w:t xml:space="preserve"> должностных лиц этих органов в сумме 3 000,16 тыс. рублей по главному распорядителю бюджетных средств  Администрация Невьянского городского округа.</w:t>
      </w:r>
    </w:p>
    <w:p w:rsidR="00F13B76" w:rsidRPr="00684025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Исполнение по данной статье расходов составило 2 730,83 тыс. рублей             или 91,02 %.  </w:t>
      </w:r>
    </w:p>
    <w:p w:rsidR="00F13B76" w:rsidRPr="00100170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Расходы произведены на оплату проведения судебной экспертизы                   на основании определения суда, возмещение судебных расходов            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684025">
        <w:rPr>
          <w:rFonts w:ascii="Liberation Serif" w:hAnsi="Liberation Serif"/>
          <w:sz w:val="28"/>
          <w:szCs w:val="28"/>
        </w:rPr>
        <w:t xml:space="preserve">            по исполнительным листам.</w:t>
      </w:r>
    </w:p>
    <w:p w:rsidR="00F13B76" w:rsidRDefault="00F13B76" w:rsidP="0086722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b/>
          <w:sz w:val="28"/>
          <w:szCs w:val="28"/>
        </w:rPr>
        <w:t xml:space="preserve">Источники финансирования дефицита бюджета </w:t>
      </w:r>
    </w:p>
    <w:p w:rsidR="00F13B76" w:rsidRPr="00684025" w:rsidRDefault="00F13B76" w:rsidP="00867228">
      <w:pPr>
        <w:ind w:firstLine="283"/>
        <w:jc w:val="center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86722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По КБК источников финансирования дефицита бюджета                                         919 01 03 00 00 04 0000 710 бюджетные назначения, утвержденные в сумме 10 000, 00 тыс. рублей, не исполнены, так как потребность в получении кредитов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684025">
        <w:rPr>
          <w:rFonts w:ascii="Liberation Serif" w:hAnsi="Liberation Serif"/>
          <w:sz w:val="28"/>
          <w:szCs w:val="28"/>
        </w:rPr>
        <w:t xml:space="preserve"> в настоящее время отсутствует.</w:t>
      </w:r>
    </w:p>
    <w:p w:rsidR="00F13B76" w:rsidRPr="00684025" w:rsidRDefault="00A84BD7" w:rsidP="00867228">
      <w:pPr>
        <w:pStyle w:val="Style13"/>
        <w:widowControl/>
        <w:spacing w:line="240" w:lineRule="auto"/>
        <w:jc w:val="both"/>
        <w:rPr>
          <w:rStyle w:val="FontStyle31"/>
          <w:rFonts w:ascii="Liberation Serif" w:hAnsi="Liberation Serif"/>
          <w:sz w:val="28"/>
          <w:szCs w:val="28"/>
        </w:rPr>
      </w:pPr>
      <w:r>
        <w:rPr>
          <w:rStyle w:val="FontStyle31"/>
          <w:rFonts w:ascii="Liberation Serif" w:hAnsi="Liberation Serif"/>
          <w:sz w:val="28"/>
          <w:szCs w:val="28"/>
        </w:rPr>
        <w:t xml:space="preserve">          </w:t>
      </w:r>
      <w:proofErr w:type="gramStart"/>
      <w:r>
        <w:rPr>
          <w:rStyle w:val="FontStyle31"/>
          <w:rFonts w:ascii="Liberation Serif" w:hAnsi="Liberation Serif"/>
          <w:sz w:val="28"/>
          <w:szCs w:val="28"/>
        </w:rPr>
        <w:t xml:space="preserve">По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КБК   </w:t>
      </w:r>
      <w:r>
        <w:rPr>
          <w:rFonts w:ascii="Liberation Serif" w:hAnsi="Liberation Serif"/>
          <w:sz w:val="28"/>
          <w:szCs w:val="28"/>
        </w:rPr>
        <w:t xml:space="preserve">источников </w:t>
      </w:r>
      <w:r w:rsidR="00F13B76" w:rsidRPr="00684025">
        <w:rPr>
          <w:rFonts w:ascii="Liberation Serif" w:hAnsi="Liberation Serif"/>
          <w:sz w:val="28"/>
          <w:szCs w:val="28"/>
        </w:rPr>
        <w:t xml:space="preserve">финансирования      дефицита        бюджета     </w:t>
      </w:r>
      <w:r w:rsidR="00F13B76">
        <w:rPr>
          <w:rFonts w:ascii="Liberation Serif" w:hAnsi="Liberation Serif"/>
          <w:sz w:val="28"/>
          <w:szCs w:val="28"/>
        </w:rPr>
        <w:t xml:space="preserve">            </w:t>
      </w:r>
      <w:r w:rsidR="00F13B76" w:rsidRPr="00684025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  919 01 03 01 0004 0000 810 </w:t>
      </w:r>
      <w:r w:rsidR="00F13B76" w:rsidRPr="00684025">
        <w:rPr>
          <w:rFonts w:ascii="Liberation Serif" w:hAnsi="Liberation Serif"/>
          <w:sz w:val="28"/>
          <w:szCs w:val="28"/>
        </w:rPr>
        <w:t>н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а погашение долговых обязательств Невьянского городского округа  за  </w:t>
      </w:r>
      <w:r w:rsidR="00E3655E">
        <w:rPr>
          <w:rStyle w:val="FontStyle31"/>
          <w:rFonts w:ascii="Liberation Serif" w:hAnsi="Liberation Serif"/>
          <w:sz w:val="28"/>
          <w:szCs w:val="28"/>
        </w:rPr>
        <w:t>девять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  месяц</w:t>
      </w:r>
      <w:r w:rsidR="00E3655E">
        <w:rPr>
          <w:rStyle w:val="FontStyle31"/>
          <w:rFonts w:ascii="Liberation Serif" w:hAnsi="Liberation Serif"/>
          <w:sz w:val="28"/>
          <w:szCs w:val="28"/>
        </w:rPr>
        <w:t>ев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  2022 года направлено  1 716,87  тыс.  рублей</w:t>
      </w:r>
      <w:r w:rsidR="00F13B76">
        <w:rPr>
          <w:rStyle w:val="FontStyle31"/>
          <w:rFonts w:ascii="Liberation Serif" w:hAnsi="Liberation Serif"/>
          <w:sz w:val="28"/>
          <w:szCs w:val="28"/>
        </w:rPr>
        <w:t xml:space="preserve"> </w:t>
      </w:r>
      <w:r>
        <w:rPr>
          <w:rStyle w:val="FontStyle31"/>
          <w:rFonts w:ascii="Liberation Serif" w:hAnsi="Liberation Serif"/>
          <w:sz w:val="28"/>
          <w:szCs w:val="28"/>
        </w:rPr>
        <w:t xml:space="preserve">или 14,65 %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 xml:space="preserve">при плане </w:t>
      </w:r>
      <w:r>
        <w:rPr>
          <w:rStyle w:val="FontStyle31"/>
          <w:rFonts w:ascii="Liberation Serif" w:hAnsi="Liberation Serif"/>
          <w:sz w:val="28"/>
          <w:szCs w:val="28"/>
        </w:rPr>
        <w:t xml:space="preserve">11 716,87 тыс. рублей, так как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>сумма на погашение кредиторской задолженности перечисляется согласно графикам, предусмотренными соглашениями, закл</w:t>
      </w:r>
      <w:r>
        <w:rPr>
          <w:rStyle w:val="FontStyle31"/>
          <w:rFonts w:ascii="Liberation Serif" w:hAnsi="Liberation Serif"/>
          <w:sz w:val="28"/>
          <w:szCs w:val="28"/>
        </w:rPr>
        <w:t xml:space="preserve">юченными с </w:t>
      </w:r>
      <w:r w:rsidR="00F13B76" w:rsidRPr="00684025">
        <w:rPr>
          <w:rStyle w:val="FontStyle31"/>
          <w:rFonts w:ascii="Liberation Serif" w:hAnsi="Liberation Serif"/>
          <w:sz w:val="28"/>
          <w:szCs w:val="28"/>
        </w:rPr>
        <w:t>Министерством финансов Свердловской области.</w:t>
      </w:r>
      <w:proofErr w:type="gramEnd"/>
    </w:p>
    <w:p w:rsidR="00F13B76" w:rsidRPr="00684025" w:rsidRDefault="00F13B76" w:rsidP="00867228">
      <w:pPr>
        <w:pStyle w:val="Style13"/>
        <w:widowControl/>
        <w:spacing w:line="240" w:lineRule="auto"/>
        <w:ind w:left="102"/>
        <w:jc w:val="both"/>
        <w:rPr>
          <w:rFonts w:ascii="Liberation Serif" w:hAnsi="Liberation Serif"/>
          <w:sz w:val="28"/>
          <w:szCs w:val="28"/>
        </w:rPr>
      </w:pPr>
    </w:p>
    <w:p w:rsidR="00F13B76" w:rsidRPr="00684025" w:rsidRDefault="00F13B76" w:rsidP="007D67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Муниципальный долг по состоянию на 1 января 2022 года составлял                   5 341,07  тыс. рублей.</w:t>
      </w:r>
    </w:p>
    <w:p w:rsidR="00F13B76" w:rsidRPr="00684025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lastRenderedPageBreak/>
        <w:tab/>
        <w:t xml:space="preserve">По состоянию на 1 октября  2022 года муниципальный долг  составил 8 124,20 тыс. рублей, в том числе: </w:t>
      </w:r>
    </w:p>
    <w:p w:rsidR="00F13B76" w:rsidRPr="00684025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 xml:space="preserve">- по </w:t>
      </w:r>
      <w:r w:rsidR="00E3655E">
        <w:rPr>
          <w:rFonts w:ascii="Liberation Serif" w:hAnsi="Liberation Serif"/>
          <w:sz w:val="28"/>
          <w:szCs w:val="28"/>
        </w:rPr>
        <w:t xml:space="preserve">бюджетным </w:t>
      </w:r>
      <w:r w:rsidRPr="00684025">
        <w:rPr>
          <w:rFonts w:ascii="Liberation Serif" w:hAnsi="Liberation Serif"/>
          <w:sz w:val="28"/>
          <w:szCs w:val="28"/>
        </w:rPr>
        <w:t>кредитам – 3 624,20  тыс. рублей;</w:t>
      </w:r>
    </w:p>
    <w:p w:rsidR="00F13B76" w:rsidRPr="00BE796D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684025">
        <w:rPr>
          <w:rFonts w:ascii="Liberation Serif" w:hAnsi="Liberation Serif"/>
          <w:sz w:val="28"/>
          <w:szCs w:val="28"/>
        </w:rPr>
        <w:t>- по муниципальным гарантиям -  4 500,00 тыс. рублей.</w:t>
      </w:r>
    </w:p>
    <w:p w:rsidR="00F13B76" w:rsidRPr="00FA4415" w:rsidRDefault="00F13B76" w:rsidP="00867228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F13B76" w:rsidRPr="00F3766B" w:rsidRDefault="00F13B76" w:rsidP="00867228">
      <w:pPr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Заместитель главы администрации по вопросам</w:t>
      </w: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промышленности, экономики и финансов</w:t>
      </w:r>
    </w:p>
    <w:p w:rsidR="00F13B76" w:rsidRPr="00F3766B" w:rsidRDefault="00F13B76" w:rsidP="00867228">
      <w:pPr>
        <w:jc w:val="both"/>
        <w:rPr>
          <w:rFonts w:ascii="Liberation Serif" w:hAnsi="Liberation Serif"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>администрации Невьянского городского округа -</w:t>
      </w:r>
    </w:p>
    <w:p w:rsidR="00F13B76" w:rsidRPr="0064566C" w:rsidRDefault="00F13B76" w:rsidP="00E724C0">
      <w:pPr>
        <w:rPr>
          <w:rFonts w:ascii="Liberation Serif" w:hAnsi="Liberation Serif"/>
          <w:bCs/>
          <w:sz w:val="28"/>
          <w:szCs w:val="28"/>
        </w:rPr>
      </w:pPr>
      <w:r w:rsidRPr="00F3766B">
        <w:rPr>
          <w:rFonts w:ascii="Liberation Serif" w:hAnsi="Liberation Serif"/>
          <w:sz w:val="28"/>
          <w:szCs w:val="28"/>
        </w:rPr>
        <w:t xml:space="preserve">начальник Финансового управления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3766B">
        <w:rPr>
          <w:rFonts w:ascii="Liberation Serif" w:hAnsi="Liberation Serif"/>
          <w:sz w:val="28"/>
          <w:szCs w:val="28"/>
        </w:rPr>
        <w:t xml:space="preserve">                           А.М. Балашов </w:t>
      </w:r>
    </w:p>
    <w:sectPr w:rsidR="00F13B76" w:rsidRPr="0064566C" w:rsidSect="00F13B76">
      <w:headerReference w:type="default" r:id="rId9"/>
      <w:footerReference w:type="default" r:id="rId10"/>
      <w:headerReference w:type="first" r:id="rId11"/>
      <w:pgSz w:w="11910" w:h="16840"/>
      <w:pgMar w:top="1134" w:right="567" w:bottom="567" w:left="1418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BA" w:rsidRDefault="00D21EBA" w:rsidP="005C7D3B">
      <w:r>
        <w:separator/>
      </w:r>
    </w:p>
  </w:endnote>
  <w:endnote w:type="continuationSeparator" w:id="0">
    <w:p w:rsidR="00D21EBA" w:rsidRDefault="00D21EB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F" w:rsidRPr="005429F9" w:rsidRDefault="006A406F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BA" w:rsidRDefault="00D21EBA" w:rsidP="005C7D3B">
      <w:r>
        <w:separator/>
      </w:r>
    </w:p>
  </w:footnote>
  <w:footnote w:type="continuationSeparator" w:id="0">
    <w:p w:rsidR="00D21EBA" w:rsidRDefault="00D21EB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05368"/>
      <w:docPartObj>
        <w:docPartGallery w:val="Page Numbers (Top of Page)"/>
        <w:docPartUnique/>
      </w:docPartObj>
    </w:sdtPr>
    <w:sdtEndPr/>
    <w:sdtContent>
      <w:p w:rsidR="006D6EC7" w:rsidRDefault="006D6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6D3">
          <w:rPr>
            <w:noProof/>
          </w:rPr>
          <w:t>34</w:t>
        </w:r>
        <w:r>
          <w:fldChar w:fldCharType="end"/>
        </w:r>
      </w:p>
    </w:sdtContent>
  </w:sdt>
  <w:p w:rsidR="006D6EC7" w:rsidRDefault="006D6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6F" w:rsidRDefault="006A406F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75A88F0" wp14:editId="374421E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06F" w:rsidRPr="006D4750" w:rsidRDefault="006A406F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A406F" w:rsidRDefault="006A406F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6A406F" w:rsidRDefault="006A406F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5B2D" wp14:editId="2CBAAE2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6E30D3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0147A3"/>
    <w:multiLevelType w:val="hybridMultilevel"/>
    <w:tmpl w:val="07B89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DE375A"/>
    <w:multiLevelType w:val="hybridMultilevel"/>
    <w:tmpl w:val="3180647E"/>
    <w:lvl w:ilvl="0" w:tplc="BE14AED4">
      <w:start w:val="1"/>
      <w:numFmt w:val="decimal"/>
      <w:lvlText w:val="%1)"/>
      <w:lvlJc w:val="left"/>
      <w:pPr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E2B26"/>
    <w:multiLevelType w:val="hybridMultilevel"/>
    <w:tmpl w:val="A40852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8"/>
  </w:num>
  <w:num w:numId="27">
    <w:abstractNumId w:val="19"/>
  </w:num>
  <w:num w:numId="28">
    <w:abstractNumId w:val="30"/>
  </w:num>
  <w:num w:numId="29">
    <w:abstractNumId w:val="29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377B5"/>
    <w:rsid w:val="00042DFB"/>
    <w:rsid w:val="00047696"/>
    <w:rsid w:val="000527E8"/>
    <w:rsid w:val="000538CF"/>
    <w:rsid w:val="00055C4F"/>
    <w:rsid w:val="000604C4"/>
    <w:rsid w:val="00077762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079D8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C653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13671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93503"/>
    <w:rsid w:val="002A77D6"/>
    <w:rsid w:val="002B2150"/>
    <w:rsid w:val="002C2E84"/>
    <w:rsid w:val="002D20A1"/>
    <w:rsid w:val="002D3450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87792"/>
    <w:rsid w:val="00390C5A"/>
    <w:rsid w:val="00393216"/>
    <w:rsid w:val="00396C83"/>
    <w:rsid w:val="003A6C05"/>
    <w:rsid w:val="003B37F8"/>
    <w:rsid w:val="003B6CD9"/>
    <w:rsid w:val="003B7EC3"/>
    <w:rsid w:val="003C0F65"/>
    <w:rsid w:val="003C259B"/>
    <w:rsid w:val="003C4A18"/>
    <w:rsid w:val="003C4F68"/>
    <w:rsid w:val="003D2C31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229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3257D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3844"/>
    <w:rsid w:val="006358AE"/>
    <w:rsid w:val="00640F1E"/>
    <w:rsid w:val="0064566C"/>
    <w:rsid w:val="00647B14"/>
    <w:rsid w:val="006671C8"/>
    <w:rsid w:val="00674E6B"/>
    <w:rsid w:val="006A406F"/>
    <w:rsid w:val="006C2773"/>
    <w:rsid w:val="006D1DA8"/>
    <w:rsid w:val="006D4750"/>
    <w:rsid w:val="006D6BC9"/>
    <w:rsid w:val="006D6EC7"/>
    <w:rsid w:val="006D7001"/>
    <w:rsid w:val="006E47BA"/>
    <w:rsid w:val="006F2294"/>
    <w:rsid w:val="006F3372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D67F6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5306B"/>
    <w:rsid w:val="00867228"/>
    <w:rsid w:val="00870FF2"/>
    <w:rsid w:val="00882832"/>
    <w:rsid w:val="00892ED9"/>
    <w:rsid w:val="00897237"/>
    <w:rsid w:val="008A6FD1"/>
    <w:rsid w:val="008A71CF"/>
    <w:rsid w:val="008E7354"/>
    <w:rsid w:val="0090307D"/>
    <w:rsid w:val="00941D28"/>
    <w:rsid w:val="009457D5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06D3"/>
    <w:rsid w:val="009E2A56"/>
    <w:rsid w:val="009E2FA1"/>
    <w:rsid w:val="009E3A5F"/>
    <w:rsid w:val="009F35C4"/>
    <w:rsid w:val="009F3A86"/>
    <w:rsid w:val="00A02CF9"/>
    <w:rsid w:val="00A06FF3"/>
    <w:rsid w:val="00A16592"/>
    <w:rsid w:val="00A241A8"/>
    <w:rsid w:val="00A327EF"/>
    <w:rsid w:val="00A346CE"/>
    <w:rsid w:val="00A571D6"/>
    <w:rsid w:val="00A61FD8"/>
    <w:rsid w:val="00A6778C"/>
    <w:rsid w:val="00A7150F"/>
    <w:rsid w:val="00A71964"/>
    <w:rsid w:val="00A74E93"/>
    <w:rsid w:val="00A77611"/>
    <w:rsid w:val="00A81D77"/>
    <w:rsid w:val="00A84BD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240C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E5E09"/>
    <w:rsid w:val="00BF177C"/>
    <w:rsid w:val="00BF43F2"/>
    <w:rsid w:val="00C000E6"/>
    <w:rsid w:val="00C17FF9"/>
    <w:rsid w:val="00C30D97"/>
    <w:rsid w:val="00C3408E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7EF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1EBA"/>
    <w:rsid w:val="00D27438"/>
    <w:rsid w:val="00D318B6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1DE1"/>
    <w:rsid w:val="00DD4D5D"/>
    <w:rsid w:val="00DD6673"/>
    <w:rsid w:val="00DF4331"/>
    <w:rsid w:val="00DF6C53"/>
    <w:rsid w:val="00DF70CE"/>
    <w:rsid w:val="00E0526E"/>
    <w:rsid w:val="00E106F7"/>
    <w:rsid w:val="00E23194"/>
    <w:rsid w:val="00E30FB0"/>
    <w:rsid w:val="00E36338"/>
    <w:rsid w:val="00E3655E"/>
    <w:rsid w:val="00E47178"/>
    <w:rsid w:val="00E50177"/>
    <w:rsid w:val="00E529E5"/>
    <w:rsid w:val="00E54AD5"/>
    <w:rsid w:val="00E55541"/>
    <w:rsid w:val="00E64211"/>
    <w:rsid w:val="00E664C2"/>
    <w:rsid w:val="00E71B29"/>
    <w:rsid w:val="00E724C0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5DA1"/>
    <w:rsid w:val="00ED648F"/>
    <w:rsid w:val="00EE343C"/>
    <w:rsid w:val="00EF34D7"/>
    <w:rsid w:val="00F02F2E"/>
    <w:rsid w:val="00F044B9"/>
    <w:rsid w:val="00F13B76"/>
    <w:rsid w:val="00F16AD1"/>
    <w:rsid w:val="00F347E6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C65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F13B7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13B7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F13B7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13B7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F13B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F13B7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F13B7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13B76"/>
    <w:pPr>
      <w:widowControl/>
      <w:autoSpaceDE/>
      <w:autoSpaceDN/>
      <w:adjustRightInd/>
    </w:pPr>
    <w:rPr>
      <w:rFonts w:ascii="Calibri" w:eastAsia="Calibri" w:hAnsi="Calibri"/>
      <w:szCs w:val="21"/>
      <w:lang w:val="x-none" w:eastAsia="en-US"/>
    </w:rPr>
  </w:style>
  <w:style w:type="character" w:customStyle="1" w:styleId="af4">
    <w:name w:val="Текст Знак"/>
    <w:basedOn w:val="a0"/>
    <w:link w:val="af3"/>
    <w:uiPriority w:val="99"/>
    <w:rsid w:val="00F13B76"/>
    <w:rPr>
      <w:rFonts w:eastAsia="Calibri"/>
      <w:sz w:val="22"/>
      <w:szCs w:val="21"/>
      <w:lang w:val="x-none" w:eastAsia="en-US"/>
    </w:rPr>
  </w:style>
  <w:style w:type="paragraph" w:customStyle="1" w:styleId="Default">
    <w:name w:val="Default"/>
    <w:rsid w:val="00F13B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F13B7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C65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XL">
    <w:name w:val="XXL_Письмо"/>
    <w:basedOn w:val="a"/>
    <w:uiPriority w:val="99"/>
    <w:rsid w:val="00F13B7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13B76"/>
    <w:pPr>
      <w:spacing w:line="326" w:lineRule="exact"/>
      <w:ind w:firstLine="475"/>
      <w:jc w:val="both"/>
    </w:pPr>
    <w:rPr>
      <w:sz w:val="24"/>
      <w:szCs w:val="24"/>
    </w:rPr>
  </w:style>
  <w:style w:type="character" w:customStyle="1" w:styleId="FontStyle11">
    <w:name w:val="Font Style11"/>
    <w:rsid w:val="00F13B76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13B76"/>
    <w:pPr>
      <w:widowControl/>
      <w:overflowPunct w:val="0"/>
      <w:ind w:left="-426" w:firstLine="786"/>
      <w:jc w:val="both"/>
      <w:textAlignment w:val="baseline"/>
    </w:pPr>
    <w:rPr>
      <w:sz w:val="24"/>
      <w:szCs w:val="20"/>
    </w:rPr>
  </w:style>
  <w:style w:type="character" w:customStyle="1" w:styleId="messagein1">
    <w:name w:val="messagein1"/>
    <w:rsid w:val="00F13B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Style13">
    <w:name w:val="Style13"/>
    <w:basedOn w:val="a"/>
    <w:uiPriority w:val="99"/>
    <w:rsid w:val="00F13B76"/>
    <w:pPr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uiPriority w:val="99"/>
    <w:rsid w:val="00F13B76"/>
    <w:rPr>
      <w:rFonts w:ascii="Times New Roman" w:hAnsi="Times New Roman" w:cs="Times New Roman" w:hint="default"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13B76"/>
    <w:pPr>
      <w:widowControl/>
      <w:autoSpaceDE/>
      <w:autoSpaceDN/>
      <w:adjustRightInd/>
    </w:pPr>
    <w:rPr>
      <w:rFonts w:ascii="Calibri" w:eastAsia="Calibri" w:hAnsi="Calibri"/>
      <w:szCs w:val="21"/>
      <w:lang w:val="x-none" w:eastAsia="en-US"/>
    </w:rPr>
  </w:style>
  <w:style w:type="character" w:customStyle="1" w:styleId="af4">
    <w:name w:val="Текст Знак"/>
    <w:basedOn w:val="a0"/>
    <w:link w:val="af3"/>
    <w:uiPriority w:val="99"/>
    <w:rsid w:val="00F13B76"/>
    <w:rPr>
      <w:rFonts w:eastAsia="Calibri"/>
      <w:sz w:val="22"/>
      <w:szCs w:val="21"/>
      <w:lang w:val="x-none" w:eastAsia="en-US"/>
    </w:rPr>
  </w:style>
  <w:style w:type="paragraph" w:customStyle="1" w:styleId="Default">
    <w:name w:val="Default"/>
    <w:rsid w:val="00F13B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F13B7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2C9A-8D2C-44CC-93AE-D57F802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14074</Words>
  <Characters>80228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2019-09-30T09:10:00Z</cp:lastPrinted>
  <dcterms:created xsi:type="dcterms:W3CDTF">2022-12-07T20:24:00Z</dcterms:created>
  <dcterms:modified xsi:type="dcterms:W3CDTF">2022-12-07T20:24:00Z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