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E" w:rsidRPr="00C64953" w:rsidRDefault="00D804AE" w:rsidP="00D804AE">
      <w:pPr>
        <w:rPr>
          <w:rFonts w:ascii="Liberation Serif" w:hAnsi="Liberation Serif"/>
          <w:sz w:val="25"/>
          <w:szCs w:val="25"/>
        </w:rPr>
      </w:pPr>
      <w:bookmarkStart w:id="0" w:name="_GoBack"/>
      <w:bookmarkEnd w:id="0"/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1                                                                                  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 w:rsidR="00443F4F">
        <w:rPr>
          <w:rFonts w:ascii="Liberation Serif" w:hAnsi="Liberation Serif"/>
          <w:sz w:val="25"/>
          <w:szCs w:val="25"/>
        </w:rPr>
        <w:t>23.06.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 w:rsidR="00443F4F">
        <w:rPr>
          <w:rFonts w:ascii="Liberation Serif" w:hAnsi="Liberation Serif"/>
          <w:sz w:val="25"/>
          <w:szCs w:val="25"/>
        </w:rPr>
        <w:t xml:space="preserve"> 58</w:t>
      </w:r>
    </w:p>
    <w:p w:rsidR="00577187" w:rsidRPr="00C64953" w:rsidRDefault="00577187" w:rsidP="00577187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A4E70" w:rsidRPr="00C64953" w:rsidRDefault="00D804AE" w:rsidP="00D804AE">
      <w:pPr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>«</w:t>
      </w: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7"/>
        <w:gridCol w:w="1555"/>
        <w:gridCol w:w="993"/>
        <w:gridCol w:w="921"/>
        <w:gridCol w:w="921"/>
        <w:gridCol w:w="922"/>
        <w:gridCol w:w="922"/>
        <w:gridCol w:w="922"/>
        <w:gridCol w:w="922"/>
        <w:gridCol w:w="922"/>
        <w:gridCol w:w="922"/>
        <w:gridCol w:w="921"/>
        <w:gridCol w:w="922"/>
      </w:tblGrid>
      <w:tr w:rsidR="00AA4E70" w:rsidRPr="00C64953" w:rsidTr="00715C67">
        <w:trPr>
          <w:trHeight w:val="360"/>
          <w:tblHeader/>
          <w:tblCellSpacing w:w="5" w:type="nil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2016 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92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                                        Прогноз                                        </w:t>
            </w:r>
          </w:p>
        </w:tc>
      </w:tr>
      <w:tr w:rsidR="00AA4E70" w:rsidRPr="00C64953" w:rsidTr="00715C67">
        <w:trPr>
          <w:trHeight w:val="564"/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60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AA4E70" w:rsidRPr="00C64953" w:rsidTr="00715C67">
        <w:trPr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году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периоду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79,8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69,6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</w:tr>
    </w:tbl>
    <w:p w:rsidR="00AA4E70" w:rsidRPr="00C64953" w:rsidRDefault="00D804AE" w:rsidP="00577187">
      <w:pPr>
        <w:jc w:val="center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b/>
          <w:sz w:val="25"/>
          <w:szCs w:val="25"/>
        </w:rPr>
        <w:t xml:space="preserve">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</w:t>
      </w:r>
      <w:r w:rsidR="00D07216">
        <w:rPr>
          <w:rFonts w:ascii="Liberation Serif" w:hAnsi="Liberation Serif"/>
          <w:sz w:val="25"/>
          <w:szCs w:val="25"/>
        </w:rPr>
        <w:t xml:space="preserve">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»</w:t>
      </w: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D07216" w:rsidRDefault="00D07216" w:rsidP="00D07216">
      <w:pPr>
        <w:rPr>
          <w:rFonts w:ascii="Liberation Serif" w:hAnsi="Liberation Serif"/>
          <w:sz w:val="25"/>
          <w:szCs w:val="25"/>
        </w:rPr>
      </w:pPr>
    </w:p>
    <w:p w:rsidR="00D07216" w:rsidRPr="00C64953" w:rsidRDefault="00D07216" w:rsidP="00D07216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</w:t>
      </w:r>
      <w:r>
        <w:rPr>
          <w:rFonts w:ascii="Liberation Serif" w:hAnsi="Liberation Serif"/>
          <w:sz w:val="25"/>
          <w:szCs w:val="25"/>
        </w:rPr>
        <w:t>2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 w:rsidR="00443F4F">
        <w:rPr>
          <w:rFonts w:ascii="Liberation Serif" w:hAnsi="Liberation Serif"/>
          <w:sz w:val="25"/>
          <w:szCs w:val="25"/>
        </w:rPr>
        <w:t>23.06.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 w:rsidR="00443F4F">
        <w:rPr>
          <w:rFonts w:ascii="Liberation Serif" w:hAnsi="Liberation Serif"/>
          <w:sz w:val="25"/>
          <w:szCs w:val="25"/>
        </w:rPr>
        <w:t xml:space="preserve"> 58</w:t>
      </w:r>
    </w:p>
    <w:p w:rsidR="004F4FEC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</w:t>
      </w:r>
    </w:p>
    <w:p w:rsidR="004F4FEC" w:rsidRPr="00C64953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«</w:t>
      </w:r>
      <w:r w:rsidRPr="00C64953">
        <w:rPr>
          <w:rFonts w:ascii="Liberation Serif" w:hAnsi="Liberation Serif"/>
          <w:sz w:val="25"/>
          <w:szCs w:val="25"/>
        </w:rPr>
        <w:t>Приложение № 1</w:t>
      </w:r>
      <w:r>
        <w:rPr>
          <w:rFonts w:ascii="Liberation Serif" w:hAnsi="Liberation Serif"/>
          <w:sz w:val="25"/>
          <w:szCs w:val="25"/>
        </w:rPr>
        <w:t>6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28.11.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>
        <w:rPr>
          <w:rFonts w:ascii="Liberation Serif" w:hAnsi="Liberation Serif"/>
          <w:sz w:val="25"/>
          <w:szCs w:val="25"/>
        </w:rPr>
        <w:t>114</w:t>
      </w:r>
    </w:p>
    <w:p w:rsidR="00D07216" w:rsidRDefault="00D07216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715C67" w:rsidRPr="00561411" w:rsidRDefault="00715C67" w:rsidP="0056141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  <w:r w:rsidRPr="00561411">
        <w:rPr>
          <w:rFonts w:ascii="Liberation Serif" w:hAnsi="Liberation Serif"/>
          <w:b/>
          <w:sz w:val="25"/>
          <w:szCs w:val="25"/>
        </w:rPr>
        <w:t>Приложение № 16. Ожидаемая динамика основных целевых показателей стратегического направления «Сохранение и развитие человеческого потенциала»</w:t>
      </w:r>
    </w:p>
    <w:p w:rsidR="00715C67" w:rsidRPr="00561411" w:rsidRDefault="00715C67" w:rsidP="00715C6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5"/>
          <w:szCs w:val="25"/>
        </w:r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4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715C67" w:rsidRPr="00561411" w:rsidTr="0080417B">
        <w:trPr>
          <w:trHeight w:val="360"/>
          <w:tblHeader/>
          <w:tblCellSpacing w:w="5" w:type="nil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Единица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2</w:t>
            </w: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16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8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Прогноз</w:t>
            </w:r>
          </w:p>
        </w:tc>
      </w:tr>
      <w:tr w:rsidR="00715C67" w:rsidRPr="00561411" w:rsidTr="0080417B">
        <w:trPr>
          <w:trHeight w:val="564"/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25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715C67" w:rsidRPr="00561411" w:rsidTr="0080417B">
        <w:trPr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число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70,1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родившихся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 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515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Общий коэффициент рождаемости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12,3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умерших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16 ,2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</w:tr>
      <w:tr w:rsidR="00715C67" w:rsidRPr="00561411" w:rsidTr="0080417B">
        <w:trPr>
          <w:trHeight w:val="537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Младенческая смертность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5,6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Материнская смертность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трудоспособного населения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21488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  <w:lang w:val="en-US"/>
              </w:rPr>
              <w:t>21488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20837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20941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Уровень  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обеспеченности врачами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   10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100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841,5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 xml:space="preserve">Доля учащихся общеобразовательных организаций, обучающихся в одну смену </w:t>
            </w:r>
          </w:p>
          <w:p w:rsidR="00F90836" w:rsidRPr="00561411" w:rsidRDefault="00F90836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</w:tr>
      <w:tr w:rsidR="00715C67" w:rsidRPr="00561411" w:rsidTr="0080417B">
        <w:trPr>
          <w:trHeight w:val="1840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Удельный вес населения, участвующего в культурно-досуговых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мероприятиях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Посещаемость  населением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посещений на 1 000 человек населения</w:t>
            </w:r>
          </w:p>
          <w:p w:rsidR="004F4FEC" w:rsidRPr="00561411" w:rsidRDefault="004F4FEC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7 904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lastRenderedPageBreak/>
              <w:t>Количество посещений музейного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удовлетворенности населения качеством и доступностью оказываемых населению культурно-досуговых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Обеспеченность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80417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</w:tr>
    </w:tbl>
    <w:p w:rsidR="00FA0CF5" w:rsidRPr="00561411" w:rsidRDefault="00F90836" w:rsidP="00577187">
      <w:pPr>
        <w:jc w:val="right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»</w:t>
      </w: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4C0655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C6" w:rsidRDefault="00E479C6" w:rsidP="005F2B22">
      <w:r>
        <w:separator/>
      </w:r>
    </w:p>
  </w:endnote>
  <w:endnote w:type="continuationSeparator" w:id="0">
    <w:p w:rsidR="00E479C6" w:rsidRDefault="00E479C6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C6" w:rsidRDefault="00E479C6" w:rsidP="005F2B22">
      <w:r>
        <w:separator/>
      </w:r>
    </w:p>
  </w:footnote>
  <w:footnote w:type="continuationSeparator" w:id="0">
    <w:p w:rsidR="00E479C6" w:rsidRDefault="00E479C6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3071"/>
      <w:docPartObj>
        <w:docPartGallery w:val="Page Numbers (Top of Page)"/>
        <w:docPartUnique/>
      </w:docPartObj>
    </w:sdtPr>
    <w:sdtEndPr/>
    <w:sdtContent>
      <w:p w:rsidR="00715C67" w:rsidRDefault="00715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BF">
          <w:rPr>
            <w:noProof/>
          </w:rPr>
          <w:t>1</w:t>
        </w:r>
        <w:r>
          <w:fldChar w:fldCharType="end"/>
        </w:r>
      </w:p>
    </w:sdtContent>
  </w:sdt>
  <w:p w:rsidR="00715C67" w:rsidRDefault="00715C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67" w:rsidRDefault="00715C67">
    <w:pPr>
      <w:pStyle w:val="a5"/>
      <w:jc w:val="center"/>
    </w:pPr>
  </w:p>
  <w:p w:rsidR="00715C67" w:rsidRDefault="00715C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44B25"/>
    <w:rsid w:val="00045690"/>
    <w:rsid w:val="00053650"/>
    <w:rsid w:val="000536A0"/>
    <w:rsid w:val="000F6A4F"/>
    <w:rsid w:val="001464CF"/>
    <w:rsid w:val="0015277C"/>
    <w:rsid w:val="001559E4"/>
    <w:rsid w:val="0018224E"/>
    <w:rsid w:val="00195C1E"/>
    <w:rsid w:val="00195E0D"/>
    <w:rsid w:val="001D284C"/>
    <w:rsid w:val="00235116"/>
    <w:rsid w:val="0025118F"/>
    <w:rsid w:val="00260A1F"/>
    <w:rsid w:val="002A064F"/>
    <w:rsid w:val="002D174E"/>
    <w:rsid w:val="002D3121"/>
    <w:rsid w:val="00372B34"/>
    <w:rsid w:val="003A4B00"/>
    <w:rsid w:val="003D5001"/>
    <w:rsid w:val="003F25BB"/>
    <w:rsid w:val="003F4C6E"/>
    <w:rsid w:val="004148DF"/>
    <w:rsid w:val="00443C0C"/>
    <w:rsid w:val="00443F4F"/>
    <w:rsid w:val="004707F0"/>
    <w:rsid w:val="004877C8"/>
    <w:rsid w:val="004C0655"/>
    <w:rsid w:val="004C6FC9"/>
    <w:rsid w:val="004D44FF"/>
    <w:rsid w:val="004F4FEC"/>
    <w:rsid w:val="005057B5"/>
    <w:rsid w:val="0052054D"/>
    <w:rsid w:val="00561411"/>
    <w:rsid w:val="00577187"/>
    <w:rsid w:val="005D76A9"/>
    <w:rsid w:val="005F2B22"/>
    <w:rsid w:val="006319DB"/>
    <w:rsid w:val="00654613"/>
    <w:rsid w:val="00656C56"/>
    <w:rsid w:val="006740DA"/>
    <w:rsid w:val="006D7E98"/>
    <w:rsid w:val="007147A0"/>
    <w:rsid w:val="00715C67"/>
    <w:rsid w:val="007C19B9"/>
    <w:rsid w:val="007F4FD7"/>
    <w:rsid w:val="0080417B"/>
    <w:rsid w:val="0084580D"/>
    <w:rsid w:val="00853CEE"/>
    <w:rsid w:val="0085553F"/>
    <w:rsid w:val="008555F7"/>
    <w:rsid w:val="00875A81"/>
    <w:rsid w:val="008C08D9"/>
    <w:rsid w:val="008C2F2A"/>
    <w:rsid w:val="00910C64"/>
    <w:rsid w:val="009606BF"/>
    <w:rsid w:val="009D3342"/>
    <w:rsid w:val="00A11D68"/>
    <w:rsid w:val="00A17306"/>
    <w:rsid w:val="00A178D4"/>
    <w:rsid w:val="00A3558A"/>
    <w:rsid w:val="00AA4E70"/>
    <w:rsid w:val="00AA75D5"/>
    <w:rsid w:val="00AF48AA"/>
    <w:rsid w:val="00AF7BC7"/>
    <w:rsid w:val="00B14405"/>
    <w:rsid w:val="00B87311"/>
    <w:rsid w:val="00BD5797"/>
    <w:rsid w:val="00C64953"/>
    <w:rsid w:val="00CC2DC4"/>
    <w:rsid w:val="00D07216"/>
    <w:rsid w:val="00D17136"/>
    <w:rsid w:val="00D804AE"/>
    <w:rsid w:val="00E20F92"/>
    <w:rsid w:val="00E37003"/>
    <w:rsid w:val="00E479C6"/>
    <w:rsid w:val="00E75205"/>
    <w:rsid w:val="00F16393"/>
    <w:rsid w:val="00F25824"/>
    <w:rsid w:val="00F33910"/>
    <w:rsid w:val="00F6377C"/>
    <w:rsid w:val="00F805C5"/>
    <w:rsid w:val="00F835CA"/>
    <w:rsid w:val="00F90836"/>
    <w:rsid w:val="00F92D65"/>
    <w:rsid w:val="00FA0CF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A1C8-12F0-4BDF-AF51-EB07B107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hunter</cp:lastModifiedBy>
  <cp:revision>2</cp:revision>
  <cp:lastPrinted>2021-06-04T03:39:00Z</cp:lastPrinted>
  <dcterms:created xsi:type="dcterms:W3CDTF">2021-06-27T18:54:00Z</dcterms:created>
  <dcterms:modified xsi:type="dcterms:W3CDTF">2021-06-27T18:54:00Z</dcterms:modified>
</cp:coreProperties>
</file>